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7AF8E" w14:textId="77777777" w:rsidR="006736AC" w:rsidRDefault="006736AC">
      <w:pPr>
        <w:pStyle w:val="SOLUCIN"/>
      </w:pPr>
    </w:p>
    <w:p w14:paraId="4E069F72" w14:textId="77777777" w:rsidR="006736AC" w:rsidRDefault="006736AC">
      <w:pPr>
        <w:pStyle w:val="SOLUCIN"/>
      </w:pPr>
    </w:p>
    <w:p w14:paraId="6F1FAF7A" w14:textId="77777777" w:rsidR="006736AC" w:rsidRDefault="00000000">
      <w:pPr>
        <w:pStyle w:val="Standard"/>
        <w:spacing w:line="1164" w:lineRule="exact"/>
        <w:ind w:right="1786"/>
        <w:jc w:val="center"/>
      </w:pPr>
      <w:r>
        <w:rPr>
          <w:rStyle w:val="Absatz-Standardschriftart"/>
          <w:rFonts w:ascii="Arial Black" w:hAnsi="Arial Black"/>
          <w:b/>
          <w:color w:val="C00000"/>
          <w:spacing w:val="-1"/>
          <w:sz w:val="60"/>
          <w:szCs w:val="60"/>
        </w:rPr>
        <w:t xml:space="preserve">  </w:t>
      </w:r>
    </w:p>
    <w:p w14:paraId="2D9BDE12" w14:textId="77777777" w:rsidR="006736AC" w:rsidRDefault="006736AC">
      <w:pPr>
        <w:pStyle w:val="SOLUCIN"/>
        <w:rPr>
          <w:sz w:val="70"/>
          <w:szCs w:val="70"/>
          <w:u w:val="single"/>
        </w:rPr>
      </w:pPr>
    </w:p>
    <w:p w14:paraId="4FA33107" w14:textId="77777777" w:rsidR="006736AC" w:rsidRDefault="00000000">
      <w:pPr>
        <w:pStyle w:val="SOLUCIN"/>
        <w:jc w:val="center"/>
        <w:rPr>
          <w:rFonts w:ascii="Arial Black" w:hAnsi="Arial Black"/>
          <w:color w:val="C00000"/>
          <w:sz w:val="70"/>
          <w:szCs w:val="70"/>
        </w:rPr>
      </w:pPr>
      <w:r>
        <w:rPr>
          <w:rFonts w:ascii="Arial Black" w:hAnsi="Arial Black"/>
          <w:color w:val="C00000"/>
          <w:sz w:val="70"/>
          <w:szCs w:val="70"/>
        </w:rPr>
        <w:t>PLAN</w:t>
      </w:r>
    </w:p>
    <w:p w14:paraId="429CC73D" w14:textId="77777777" w:rsidR="006736AC" w:rsidRDefault="00000000">
      <w:pPr>
        <w:pStyle w:val="SOLUCIN"/>
        <w:jc w:val="center"/>
        <w:rPr>
          <w:rFonts w:ascii="Arial Black" w:hAnsi="Arial Black"/>
          <w:color w:val="C00000"/>
          <w:sz w:val="70"/>
          <w:szCs w:val="70"/>
        </w:rPr>
      </w:pPr>
      <w:r>
        <w:rPr>
          <w:rFonts w:ascii="Arial Black" w:hAnsi="Arial Black"/>
          <w:color w:val="C00000"/>
          <w:sz w:val="70"/>
          <w:szCs w:val="70"/>
        </w:rPr>
        <w:t>ESTRATÉGICO</w:t>
      </w:r>
    </w:p>
    <w:p w14:paraId="13944601" w14:textId="77777777" w:rsidR="006736AC" w:rsidRDefault="006736AC">
      <w:pPr>
        <w:pStyle w:val="SOLUCIN"/>
        <w:jc w:val="center"/>
        <w:rPr>
          <w:rFonts w:ascii="Arial Black" w:hAnsi="Arial Black"/>
          <w:color w:val="C00000"/>
          <w:sz w:val="70"/>
          <w:szCs w:val="70"/>
        </w:rPr>
      </w:pPr>
    </w:p>
    <w:p w14:paraId="3A4E5BD8" w14:textId="77777777" w:rsidR="006736AC" w:rsidRDefault="00000000">
      <w:pPr>
        <w:pStyle w:val="SOLUCIN"/>
        <w:jc w:val="center"/>
        <w:rPr>
          <w:rFonts w:ascii="Arial Black" w:hAnsi="Arial Black"/>
          <w:color w:val="001F5F"/>
          <w:sz w:val="70"/>
          <w:szCs w:val="70"/>
        </w:rPr>
      </w:pPr>
      <w:r>
        <w:rPr>
          <w:rFonts w:ascii="Arial Black" w:hAnsi="Arial Black"/>
          <w:color w:val="001F5F"/>
          <w:sz w:val="70"/>
          <w:szCs w:val="70"/>
        </w:rPr>
        <w:t>PERIODO 2024 – 2026</w:t>
      </w:r>
    </w:p>
    <w:p w14:paraId="6B26523F" w14:textId="77777777" w:rsidR="006736AC" w:rsidRDefault="006736AC">
      <w:pPr>
        <w:pStyle w:val="SOLUCIN"/>
        <w:jc w:val="center"/>
        <w:rPr>
          <w:rFonts w:ascii="Arial Black" w:hAnsi="Arial Black"/>
          <w:color w:val="001F5F"/>
          <w:sz w:val="70"/>
          <w:szCs w:val="70"/>
        </w:rPr>
      </w:pPr>
    </w:p>
    <w:p w14:paraId="382E207E" w14:textId="77777777" w:rsidR="006736AC" w:rsidRDefault="006736AC">
      <w:pPr>
        <w:pStyle w:val="SOLUCIN"/>
        <w:jc w:val="center"/>
        <w:rPr>
          <w:rFonts w:ascii="Arial Black" w:hAnsi="Arial Black"/>
          <w:color w:val="001F5F"/>
          <w:sz w:val="70"/>
          <w:szCs w:val="70"/>
        </w:rPr>
      </w:pPr>
    </w:p>
    <w:p w14:paraId="5CA140F0" w14:textId="77777777" w:rsidR="006736AC" w:rsidRDefault="006736AC">
      <w:pPr>
        <w:pStyle w:val="SOLUCIN"/>
        <w:jc w:val="center"/>
        <w:rPr>
          <w:rFonts w:ascii="Arial Black" w:hAnsi="Arial Black"/>
          <w:color w:val="001F5F"/>
          <w:sz w:val="70"/>
          <w:szCs w:val="70"/>
        </w:rPr>
      </w:pPr>
    </w:p>
    <w:p w14:paraId="314515C0" w14:textId="77777777" w:rsidR="006736AC" w:rsidRDefault="006736AC">
      <w:pPr>
        <w:pStyle w:val="SOLUCIN"/>
        <w:jc w:val="center"/>
        <w:rPr>
          <w:rFonts w:ascii="Arial Black" w:hAnsi="Arial Black"/>
          <w:color w:val="001F5F"/>
          <w:sz w:val="70"/>
          <w:szCs w:val="70"/>
        </w:rPr>
      </w:pPr>
    </w:p>
    <w:p w14:paraId="42602311" w14:textId="77777777" w:rsidR="006736AC" w:rsidRDefault="006736AC">
      <w:pPr>
        <w:pStyle w:val="SOLUCIN"/>
        <w:jc w:val="center"/>
        <w:rPr>
          <w:rFonts w:ascii="Arial Black" w:hAnsi="Arial Black"/>
          <w:color w:val="001F5F"/>
          <w:sz w:val="70"/>
          <w:szCs w:val="70"/>
        </w:rPr>
      </w:pPr>
    </w:p>
    <w:p w14:paraId="7D2E257A" w14:textId="77777777" w:rsidR="006736AC" w:rsidRDefault="00000000">
      <w:pPr>
        <w:pStyle w:val="SOLUCIN"/>
        <w:jc w:val="left"/>
        <w:rPr>
          <w:color w:val="001F5F"/>
          <w:sz w:val="30"/>
          <w:szCs w:val="30"/>
        </w:rPr>
      </w:pPr>
      <w:r>
        <w:rPr>
          <w:color w:val="001F5F"/>
          <w:sz w:val="30"/>
          <w:szCs w:val="30"/>
        </w:rPr>
        <w:t>ÍNDICE</w:t>
      </w:r>
    </w:p>
    <w:p w14:paraId="6E60C582" w14:textId="77777777" w:rsidR="006736AC" w:rsidRDefault="00000000">
      <w:pPr>
        <w:pStyle w:val="SOLUCIN"/>
        <w:numPr>
          <w:ilvl w:val="0"/>
          <w:numId w:val="3"/>
        </w:numPr>
        <w:rPr>
          <w:b w:val="0"/>
          <w:bCs w:val="0"/>
          <w:color w:val="001F5F"/>
        </w:rPr>
      </w:pPr>
      <w:r>
        <w:rPr>
          <w:b w:val="0"/>
          <w:bCs w:val="0"/>
          <w:color w:val="001F5F"/>
        </w:rPr>
        <w:t>Introducción</w:t>
      </w:r>
    </w:p>
    <w:p w14:paraId="118606BD" w14:textId="77777777" w:rsidR="006736AC" w:rsidRDefault="00000000">
      <w:pPr>
        <w:pStyle w:val="SOLUCIN"/>
        <w:numPr>
          <w:ilvl w:val="0"/>
          <w:numId w:val="3"/>
        </w:numPr>
        <w:rPr>
          <w:b w:val="0"/>
          <w:bCs w:val="0"/>
          <w:color w:val="001F5F"/>
        </w:rPr>
      </w:pPr>
      <w:r>
        <w:rPr>
          <w:b w:val="0"/>
          <w:bCs w:val="0"/>
          <w:color w:val="001F5F"/>
        </w:rPr>
        <w:t>Metodología de trabajo</w:t>
      </w:r>
    </w:p>
    <w:p w14:paraId="5DBD3389" w14:textId="77777777" w:rsidR="006736AC" w:rsidRDefault="00000000">
      <w:pPr>
        <w:pStyle w:val="SOLUCIN"/>
        <w:numPr>
          <w:ilvl w:val="0"/>
          <w:numId w:val="3"/>
        </w:numPr>
        <w:rPr>
          <w:b w:val="0"/>
          <w:bCs w:val="0"/>
          <w:color w:val="001F5F"/>
        </w:rPr>
      </w:pPr>
      <w:r>
        <w:rPr>
          <w:b w:val="0"/>
          <w:bCs w:val="0"/>
          <w:color w:val="001F5F"/>
        </w:rPr>
        <w:t>Propósito, visión, valores y compromisos</w:t>
      </w:r>
    </w:p>
    <w:p w14:paraId="3E6EF56C" w14:textId="77777777" w:rsidR="006736AC" w:rsidRDefault="00000000">
      <w:pPr>
        <w:pStyle w:val="SOLUCIN"/>
        <w:numPr>
          <w:ilvl w:val="0"/>
          <w:numId w:val="3"/>
        </w:numPr>
        <w:rPr>
          <w:b w:val="0"/>
          <w:bCs w:val="0"/>
          <w:color w:val="001F5F"/>
        </w:rPr>
      </w:pPr>
      <w:r>
        <w:rPr>
          <w:b w:val="0"/>
          <w:bCs w:val="0"/>
          <w:color w:val="001F5F"/>
        </w:rPr>
        <w:t>Análisis del entorno</w:t>
      </w:r>
    </w:p>
    <w:p w14:paraId="41CA043B" w14:textId="77777777" w:rsidR="006736AC" w:rsidRDefault="00000000">
      <w:pPr>
        <w:pStyle w:val="SOLUCIN"/>
        <w:ind w:left="1080"/>
        <w:rPr>
          <w:b w:val="0"/>
          <w:bCs w:val="0"/>
          <w:color w:val="001F5F"/>
        </w:rPr>
      </w:pPr>
      <w:r>
        <w:rPr>
          <w:b w:val="0"/>
          <w:bCs w:val="0"/>
          <w:color w:val="001F5F"/>
        </w:rPr>
        <w:t>4.1. Contexto socioeconómico actual</w:t>
      </w:r>
    </w:p>
    <w:p w14:paraId="7E1116A8" w14:textId="77777777" w:rsidR="006736AC" w:rsidRDefault="00000000">
      <w:pPr>
        <w:pStyle w:val="SOLUCIN"/>
        <w:ind w:left="1080"/>
        <w:rPr>
          <w:b w:val="0"/>
          <w:bCs w:val="0"/>
          <w:color w:val="001F5F"/>
        </w:rPr>
      </w:pPr>
      <w:r>
        <w:rPr>
          <w:b w:val="0"/>
          <w:bCs w:val="0"/>
          <w:color w:val="001F5F"/>
        </w:rPr>
        <w:t>4.2. Marco normativo y tendencias del sector formativo</w:t>
      </w:r>
    </w:p>
    <w:p w14:paraId="709F3951" w14:textId="77777777" w:rsidR="006736AC" w:rsidRDefault="00000000">
      <w:pPr>
        <w:pStyle w:val="SOLUCIN"/>
        <w:numPr>
          <w:ilvl w:val="0"/>
          <w:numId w:val="3"/>
        </w:numPr>
        <w:rPr>
          <w:b w:val="0"/>
          <w:bCs w:val="0"/>
          <w:color w:val="001F5F"/>
        </w:rPr>
      </w:pPr>
      <w:r>
        <w:rPr>
          <w:b w:val="0"/>
          <w:bCs w:val="0"/>
          <w:color w:val="001F5F"/>
        </w:rPr>
        <w:t>Análisis de la oferta</w:t>
      </w:r>
    </w:p>
    <w:p w14:paraId="2766D63B" w14:textId="77777777" w:rsidR="006736AC" w:rsidRDefault="00000000">
      <w:pPr>
        <w:pStyle w:val="SOLUCIN"/>
        <w:numPr>
          <w:ilvl w:val="1"/>
          <w:numId w:val="3"/>
        </w:numPr>
        <w:rPr>
          <w:b w:val="0"/>
          <w:bCs w:val="0"/>
          <w:color w:val="001F5F"/>
        </w:rPr>
      </w:pPr>
      <w:r>
        <w:rPr>
          <w:b w:val="0"/>
          <w:bCs w:val="0"/>
          <w:color w:val="001F5F"/>
        </w:rPr>
        <w:t>Contexto sociodemográfico y demanda formativa</w:t>
      </w:r>
    </w:p>
    <w:p w14:paraId="2F356E60" w14:textId="77777777" w:rsidR="006736AC" w:rsidRDefault="00000000">
      <w:pPr>
        <w:pStyle w:val="SOLUCIN"/>
        <w:numPr>
          <w:ilvl w:val="1"/>
          <w:numId w:val="3"/>
        </w:numPr>
        <w:rPr>
          <w:b w:val="0"/>
          <w:bCs w:val="0"/>
          <w:color w:val="001F5F"/>
        </w:rPr>
      </w:pPr>
      <w:r>
        <w:rPr>
          <w:b w:val="0"/>
          <w:bCs w:val="0"/>
          <w:color w:val="001F5F"/>
        </w:rPr>
        <w:t>Subvenciones para la Formación en Canarias y España</w:t>
      </w:r>
    </w:p>
    <w:p w14:paraId="2FD823A8" w14:textId="77777777" w:rsidR="006736AC" w:rsidRDefault="00000000">
      <w:pPr>
        <w:pStyle w:val="SOLUCIN"/>
        <w:numPr>
          <w:ilvl w:val="1"/>
          <w:numId w:val="3"/>
        </w:numPr>
        <w:rPr>
          <w:b w:val="0"/>
          <w:bCs w:val="0"/>
          <w:color w:val="001F5F"/>
        </w:rPr>
      </w:pPr>
      <w:r>
        <w:rPr>
          <w:b w:val="0"/>
          <w:bCs w:val="0"/>
          <w:color w:val="001F5F"/>
        </w:rPr>
        <w:t>Oferta formativa y modalidades</w:t>
      </w:r>
    </w:p>
    <w:p w14:paraId="11DCA226" w14:textId="77777777" w:rsidR="006736AC" w:rsidRDefault="00000000">
      <w:pPr>
        <w:pStyle w:val="SOLUCIN"/>
        <w:numPr>
          <w:ilvl w:val="1"/>
          <w:numId w:val="3"/>
        </w:numPr>
        <w:rPr>
          <w:b w:val="0"/>
          <w:bCs w:val="0"/>
          <w:color w:val="001F5F"/>
        </w:rPr>
      </w:pPr>
      <w:r>
        <w:rPr>
          <w:b w:val="0"/>
          <w:bCs w:val="0"/>
          <w:color w:val="001F5F"/>
        </w:rPr>
        <w:t>Recursos humanos y técnicos disponibles</w:t>
      </w:r>
    </w:p>
    <w:p w14:paraId="58455588" w14:textId="77777777" w:rsidR="006736AC" w:rsidRDefault="00000000">
      <w:pPr>
        <w:pStyle w:val="SOLUCIN"/>
        <w:numPr>
          <w:ilvl w:val="0"/>
          <w:numId w:val="3"/>
        </w:numPr>
        <w:rPr>
          <w:b w:val="0"/>
          <w:bCs w:val="0"/>
          <w:color w:val="001F5F"/>
        </w:rPr>
      </w:pPr>
      <w:r>
        <w:rPr>
          <w:b w:val="0"/>
          <w:bCs w:val="0"/>
          <w:color w:val="001F5F"/>
        </w:rPr>
        <w:t>Análisis de la demanda</w:t>
      </w:r>
    </w:p>
    <w:p w14:paraId="76EF386A" w14:textId="77777777" w:rsidR="006736AC" w:rsidRDefault="00000000">
      <w:pPr>
        <w:pStyle w:val="SOLUCIN"/>
        <w:ind w:left="1080"/>
        <w:rPr>
          <w:b w:val="0"/>
          <w:bCs w:val="0"/>
          <w:color w:val="001F5F"/>
        </w:rPr>
      </w:pPr>
      <w:r>
        <w:rPr>
          <w:b w:val="0"/>
          <w:bCs w:val="0"/>
          <w:color w:val="001F5F"/>
        </w:rPr>
        <w:t>6.1. Características del alumnado actual y potencial</w:t>
      </w:r>
    </w:p>
    <w:p w14:paraId="52543DEE" w14:textId="77777777" w:rsidR="006736AC" w:rsidRDefault="00000000">
      <w:pPr>
        <w:pStyle w:val="SOLUCIN"/>
        <w:ind w:left="1080"/>
        <w:rPr>
          <w:b w:val="0"/>
          <w:bCs w:val="0"/>
          <w:color w:val="001F5F"/>
        </w:rPr>
      </w:pPr>
      <w:r>
        <w:rPr>
          <w:b w:val="0"/>
          <w:bCs w:val="0"/>
          <w:color w:val="001F5F"/>
        </w:rPr>
        <w:t>6.2. Necesidades formativas detectadas</w:t>
      </w:r>
    </w:p>
    <w:p w14:paraId="04D8C462" w14:textId="77777777" w:rsidR="006736AC" w:rsidRDefault="00000000">
      <w:pPr>
        <w:pStyle w:val="SOLUCIN"/>
        <w:numPr>
          <w:ilvl w:val="0"/>
          <w:numId w:val="3"/>
        </w:numPr>
        <w:rPr>
          <w:b w:val="0"/>
          <w:bCs w:val="0"/>
          <w:color w:val="001F5F"/>
        </w:rPr>
      </w:pPr>
      <w:r>
        <w:rPr>
          <w:b w:val="0"/>
          <w:bCs w:val="0"/>
          <w:color w:val="001F5F"/>
        </w:rPr>
        <w:t>Análisis DAFO y CAME</w:t>
      </w:r>
    </w:p>
    <w:p w14:paraId="0AF28CD1" w14:textId="77777777" w:rsidR="006736AC" w:rsidRDefault="00000000">
      <w:pPr>
        <w:pStyle w:val="SOLUCIN"/>
        <w:numPr>
          <w:ilvl w:val="0"/>
          <w:numId w:val="3"/>
        </w:numPr>
      </w:pPr>
      <w:r>
        <w:rPr>
          <w:b w:val="0"/>
          <w:bCs w:val="0"/>
          <w:color w:val="001F5F"/>
          <w:lang w:val="es-ES"/>
        </w:rPr>
        <w:t>Objetivos, Líneas Estratégicas e Indicadores de Seguimiento</w:t>
      </w:r>
    </w:p>
    <w:p w14:paraId="1610DDA8" w14:textId="77777777" w:rsidR="006736AC" w:rsidRDefault="00000000">
      <w:pPr>
        <w:pStyle w:val="SOLUCIN"/>
        <w:numPr>
          <w:ilvl w:val="1"/>
          <w:numId w:val="3"/>
        </w:numPr>
        <w:rPr>
          <w:b w:val="0"/>
          <w:bCs w:val="0"/>
          <w:color w:val="001F5F"/>
        </w:rPr>
      </w:pPr>
      <w:r>
        <w:rPr>
          <w:b w:val="0"/>
          <w:bCs w:val="0"/>
          <w:color w:val="001F5F"/>
        </w:rPr>
        <w:t>Objetivos estratégicos</w:t>
      </w:r>
    </w:p>
    <w:p w14:paraId="2014448F" w14:textId="77777777" w:rsidR="006736AC" w:rsidRDefault="00000000">
      <w:pPr>
        <w:pStyle w:val="SOLUCIN"/>
        <w:numPr>
          <w:ilvl w:val="1"/>
          <w:numId w:val="3"/>
        </w:numPr>
        <w:rPr>
          <w:b w:val="0"/>
          <w:bCs w:val="0"/>
          <w:color w:val="001F5F"/>
        </w:rPr>
      </w:pPr>
      <w:r>
        <w:rPr>
          <w:b w:val="0"/>
          <w:bCs w:val="0"/>
          <w:color w:val="001F5F"/>
        </w:rPr>
        <w:t>Líneas estratégicas operativas</w:t>
      </w:r>
    </w:p>
    <w:p w14:paraId="4496E336" w14:textId="77777777" w:rsidR="006736AC" w:rsidRDefault="00000000">
      <w:pPr>
        <w:pStyle w:val="SOLUCIN"/>
        <w:numPr>
          <w:ilvl w:val="1"/>
          <w:numId w:val="3"/>
        </w:numPr>
        <w:rPr>
          <w:b w:val="0"/>
          <w:bCs w:val="0"/>
          <w:color w:val="001F5F"/>
        </w:rPr>
      </w:pPr>
      <w:r>
        <w:rPr>
          <w:b w:val="0"/>
          <w:bCs w:val="0"/>
          <w:color w:val="001F5F"/>
        </w:rPr>
        <w:t>Líneas Estratégicas – Indicadores – Métricas y Metas (2025)</w:t>
      </w:r>
    </w:p>
    <w:p w14:paraId="6B977079" w14:textId="77777777" w:rsidR="006736AC" w:rsidRDefault="00000000">
      <w:pPr>
        <w:pStyle w:val="SOLUCIN"/>
        <w:numPr>
          <w:ilvl w:val="0"/>
          <w:numId w:val="3"/>
        </w:numPr>
        <w:rPr>
          <w:b w:val="0"/>
          <w:bCs w:val="0"/>
          <w:color w:val="001F5F"/>
        </w:rPr>
        <w:sectPr w:rsidR="006736AC">
          <w:headerReference w:type="default" r:id="rId7"/>
          <w:pgSz w:w="11906" w:h="16838"/>
          <w:pgMar w:top="1418" w:right="1276" w:bottom="567" w:left="1276" w:header="709" w:footer="340" w:gutter="0"/>
          <w:cols w:space="720"/>
        </w:sectPr>
      </w:pPr>
      <w:bookmarkStart w:id="2" w:name="_Hlk200548253"/>
      <w:r>
        <w:rPr>
          <w:b w:val="0"/>
          <w:bCs w:val="0"/>
          <w:color w:val="001F5F"/>
        </w:rPr>
        <w:t>Sistema de seguimiento y evaluación del plan</w:t>
      </w:r>
    </w:p>
    <w:bookmarkEnd w:id="2"/>
    <w:p w14:paraId="2BC2B457" w14:textId="77777777" w:rsidR="006736AC" w:rsidRDefault="00000000">
      <w:pPr>
        <w:pStyle w:val="SOLUCIN"/>
        <w:spacing w:before="160" w:after="80" w:line="240" w:lineRule="auto"/>
        <w:ind w:left="0"/>
        <w:rPr>
          <w:color w:val="001F5F"/>
          <w:sz w:val="30"/>
          <w:szCs w:val="30"/>
        </w:rPr>
      </w:pPr>
      <w:r>
        <w:rPr>
          <w:color w:val="001F5F"/>
          <w:sz w:val="30"/>
          <w:szCs w:val="30"/>
        </w:rPr>
        <w:lastRenderedPageBreak/>
        <w:t>1.INTRODUCCIÓN</w:t>
      </w:r>
    </w:p>
    <w:p w14:paraId="678D341C" w14:textId="77777777" w:rsidR="006736AC" w:rsidRDefault="00000000">
      <w:pPr>
        <w:pStyle w:val="SOLUCIN"/>
        <w:spacing w:before="160" w:after="80" w:line="240" w:lineRule="auto"/>
        <w:ind w:left="0"/>
      </w:pPr>
      <w:r>
        <w:rPr>
          <w:b w:val="0"/>
          <w:bCs w:val="0"/>
          <w:color w:val="001F5F"/>
          <w:lang w:val="es-ES"/>
        </w:rPr>
        <w:t xml:space="preserve">El presente documento constituye el </w:t>
      </w:r>
      <w:r>
        <w:rPr>
          <w:color w:val="001F5F"/>
          <w:lang w:val="es-ES"/>
        </w:rPr>
        <w:t>Plan Estratégico del Centro de Estudios KUMA para el periodo 2024–2026</w:t>
      </w:r>
      <w:r>
        <w:rPr>
          <w:b w:val="0"/>
          <w:bCs w:val="0"/>
          <w:color w:val="001F5F"/>
          <w:lang w:val="es-ES"/>
        </w:rPr>
        <w:t>. Se trata de una herramienta de planificación que define las prioridades, orienta la toma de decisiones y marca el rumbo a seguir durante los próximos tres años, con el objetivo de consolidar y mejorar nuestra labor en el ámbito de la formación.</w:t>
      </w:r>
    </w:p>
    <w:p w14:paraId="2F151374" w14:textId="77777777" w:rsidR="006736AC" w:rsidRDefault="00000000">
      <w:pPr>
        <w:pStyle w:val="SOLUCIN"/>
        <w:spacing w:before="160" w:after="80" w:line="240" w:lineRule="auto"/>
        <w:ind w:left="0"/>
      </w:pPr>
      <w:r>
        <w:rPr>
          <w:color w:val="001F5F"/>
          <w:lang w:val="es-ES"/>
        </w:rPr>
        <w:t>Este plan da continuidad al trabajo realizado durante el periodo 2021–2023</w:t>
      </w:r>
      <w:r>
        <w:rPr>
          <w:b w:val="0"/>
          <w:bCs w:val="0"/>
          <w:color w:val="001F5F"/>
          <w:lang w:val="es-ES"/>
        </w:rPr>
        <w:t>, integrando los aprendizajes obtenidos y respondiendo a los nuevos retos que plantea el contexto actual. En él se recoge un análisis actualizado de la realidad socioeconómica, de la demanda formativa y de la oferta educativa del centro, así como una reflexión sobre nuestras fortalezas, debilidades, oportunidades y amenazas.</w:t>
      </w:r>
    </w:p>
    <w:p w14:paraId="56981797"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A través de este ejercicio estratégico, el centro reafirma su compromiso con la mejora continua, la innovación en metodologías formativas, la inclusión de todas las personas y la adaptación a las nuevas necesidades del alumnado, del entorno laboral y de las políticas públicas de formación.</w:t>
      </w:r>
    </w:p>
    <w:p w14:paraId="23CDDC84"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Este plan ha sido diseñado de forma participativa, integrando las aportaciones de los distintos equipos que conforman el centro, y está estructurado en torno a objetivos claros, líneas estratégicas concretas y acciones evaluables, con el fin de facilitar su implementación, seguimiento y revisión.</w:t>
      </w:r>
    </w:p>
    <w:p w14:paraId="2B917392" w14:textId="77777777" w:rsidR="006736AC" w:rsidRDefault="006736AC">
      <w:pPr>
        <w:pStyle w:val="SOLUCIN"/>
        <w:spacing w:before="160" w:after="80" w:line="240" w:lineRule="auto"/>
        <w:ind w:left="0"/>
        <w:rPr>
          <w:b w:val="0"/>
          <w:bCs w:val="0"/>
          <w:color w:val="001F5F"/>
          <w:lang w:val="es-ES"/>
        </w:rPr>
      </w:pPr>
    </w:p>
    <w:p w14:paraId="060B63B0" w14:textId="77777777" w:rsidR="006736AC" w:rsidRDefault="006736AC">
      <w:pPr>
        <w:pStyle w:val="SOLUCIN"/>
        <w:spacing w:before="160" w:after="80" w:line="240" w:lineRule="auto"/>
        <w:rPr>
          <w:b w:val="0"/>
          <w:bCs w:val="0"/>
          <w:color w:val="001F5F"/>
        </w:rPr>
      </w:pPr>
    </w:p>
    <w:p w14:paraId="7DFBFA86" w14:textId="77777777" w:rsidR="006736AC" w:rsidRDefault="006736AC">
      <w:pPr>
        <w:pageBreakBefore/>
        <w:spacing w:before="160" w:after="80" w:line="240" w:lineRule="auto"/>
        <w:jc w:val="both"/>
      </w:pPr>
    </w:p>
    <w:p w14:paraId="46C6F199" w14:textId="77777777" w:rsidR="006736AC" w:rsidRDefault="00000000">
      <w:pPr>
        <w:pStyle w:val="SOLUCIN"/>
        <w:spacing w:before="160" w:after="80" w:line="240" w:lineRule="auto"/>
        <w:ind w:left="0"/>
        <w:rPr>
          <w:color w:val="001F5F"/>
          <w:sz w:val="30"/>
          <w:szCs w:val="30"/>
        </w:rPr>
      </w:pPr>
      <w:r>
        <w:rPr>
          <w:color w:val="001F5F"/>
          <w:sz w:val="30"/>
          <w:szCs w:val="30"/>
        </w:rPr>
        <w:t>2. METODOLOGÍA DE TRABAJO</w:t>
      </w:r>
    </w:p>
    <w:p w14:paraId="592F4B6E"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La elaboración del Plan Estratégico 2024–2026 del Centro de Estudios KUMA se ha llevado a cabo a partir de un enfoque participativo, riguroso y adaptado a la realidad operativa del centro. La metodología empleada ha permitido combinar el análisis interno con el externo, así como integrar aportaciones del equipo humano y revisar los logros alcanzados en el periodo anterior.</w:t>
      </w:r>
    </w:p>
    <w:p w14:paraId="066D946E"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El proceso se ha desarrollado en varias fases:</w:t>
      </w:r>
    </w:p>
    <w:p w14:paraId="34E3EECB" w14:textId="77777777" w:rsidR="006736AC" w:rsidRDefault="00000000">
      <w:pPr>
        <w:pStyle w:val="SOLUCIN"/>
        <w:numPr>
          <w:ilvl w:val="0"/>
          <w:numId w:val="4"/>
        </w:numPr>
        <w:tabs>
          <w:tab w:val="left" w:pos="360"/>
        </w:tabs>
        <w:spacing w:before="160" w:after="80" w:line="240" w:lineRule="auto"/>
        <w:ind w:left="360"/>
      </w:pPr>
      <w:r>
        <w:rPr>
          <w:color w:val="001F5F"/>
          <w:lang w:val="es-ES"/>
        </w:rPr>
        <w:t>Revisión del plan anterior (2021–2023):</w:t>
      </w:r>
      <w:r>
        <w:rPr>
          <w:b w:val="0"/>
          <w:bCs w:val="0"/>
          <w:color w:val="001F5F"/>
          <w:lang w:val="es-ES"/>
        </w:rPr>
        <w:t xml:space="preserve"> Se analizaron los objetivos, acciones e indicadores del plan anterior, identificando tanto los logros como las áreas de mejora. Esta revisión sirvió de base para definir las nuevas prioridades.</w:t>
      </w:r>
    </w:p>
    <w:p w14:paraId="274CA961" w14:textId="77777777" w:rsidR="006736AC" w:rsidRDefault="00000000">
      <w:pPr>
        <w:pStyle w:val="SOLUCIN"/>
        <w:numPr>
          <w:ilvl w:val="0"/>
          <w:numId w:val="4"/>
        </w:numPr>
        <w:tabs>
          <w:tab w:val="left" w:pos="720"/>
        </w:tabs>
        <w:spacing w:before="160" w:after="80" w:line="240" w:lineRule="auto"/>
        <w:ind w:left="360"/>
      </w:pPr>
      <w:r>
        <w:rPr>
          <w:color w:val="001F5F"/>
          <w:lang w:val="es-ES"/>
        </w:rPr>
        <w:t>Recogida y análisis de información:</w:t>
      </w:r>
      <w:r>
        <w:rPr>
          <w:b w:val="0"/>
          <w:bCs w:val="0"/>
          <w:color w:val="001F5F"/>
          <w:lang w:val="es-ES"/>
        </w:rPr>
        <w:t xml:space="preserve"> Se recopiló información relevante sobre el entorno social, económico y normativo, así como datos internos relacionados con la oferta formativa, el perfil del alumnado y los recursos disponibles.</w:t>
      </w:r>
    </w:p>
    <w:p w14:paraId="430ABA97" w14:textId="77777777" w:rsidR="006736AC" w:rsidRDefault="00000000">
      <w:pPr>
        <w:pStyle w:val="SOLUCIN"/>
        <w:numPr>
          <w:ilvl w:val="0"/>
          <w:numId w:val="4"/>
        </w:numPr>
        <w:tabs>
          <w:tab w:val="left" w:pos="720"/>
        </w:tabs>
        <w:spacing w:before="160" w:after="80" w:line="240" w:lineRule="auto"/>
        <w:ind w:left="360"/>
      </w:pPr>
      <w:r>
        <w:rPr>
          <w:color w:val="001F5F"/>
          <w:lang w:val="es-ES"/>
        </w:rPr>
        <w:t>Análisis participativo del equipo del centro:</w:t>
      </w:r>
      <w:r>
        <w:rPr>
          <w:b w:val="0"/>
          <w:bCs w:val="0"/>
          <w:color w:val="001F5F"/>
          <w:lang w:val="es-ES"/>
        </w:rPr>
        <w:t xml:space="preserve"> Se promovió la participación de los distintos equipos del centro (docencia, coordinación, administración, orientación, etc.) mediante reuniones internas, entrevistas informales y revisión de documentos clave. El objetivo fue alinear las perspectivas y fomentar el compromiso colectivo.</w:t>
      </w:r>
    </w:p>
    <w:p w14:paraId="0DA51038" w14:textId="77777777" w:rsidR="006736AC" w:rsidRDefault="00000000">
      <w:pPr>
        <w:pStyle w:val="SOLUCIN"/>
        <w:numPr>
          <w:ilvl w:val="0"/>
          <w:numId w:val="4"/>
        </w:numPr>
        <w:tabs>
          <w:tab w:val="left" w:pos="720"/>
        </w:tabs>
        <w:spacing w:before="160" w:after="80" w:line="240" w:lineRule="auto"/>
        <w:ind w:left="360"/>
      </w:pPr>
      <w:r>
        <w:rPr>
          <w:color w:val="001F5F"/>
          <w:lang w:val="es-ES"/>
        </w:rPr>
        <w:t>Elaboración del diagnóstico DAFO:</w:t>
      </w:r>
      <w:r>
        <w:rPr>
          <w:b w:val="0"/>
          <w:bCs w:val="0"/>
          <w:color w:val="001F5F"/>
          <w:lang w:val="es-ES"/>
        </w:rPr>
        <w:t xml:space="preserve"> A partir de la información obtenida, se realizó un análisis de fortalezas, debilidades, amenazas y oportunidades que ayudó a definir la estrategia de forma realista y orientada a resultados.</w:t>
      </w:r>
    </w:p>
    <w:p w14:paraId="106BF443" w14:textId="77777777" w:rsidR="006736AC" w:rsidRDefault="00000000">
      <w:pPr>
        <w:pStyle w:val="SOLUCIN"/>
        <w:numPr>
          <w:ilvl w:val="0"/>
          <w:numId w:val="4"/>
        </w:numPr>
        <w:tabs>
          <w:tab w:val="left" w:pos="720"/>
        </w:tabs>
        <w:spacing w:before="160" w:after="80" w:line="240" w:lineRule="auto"/>
        <w:ind w:left="360"/>
      </w:pPr>
      <w:r>
        <w:rPr>
          <w:color w:val="001F5F"/>
          <w:lang w:val="es-ES"/>
        </w:rPr>
        <w:t>Definición de objetivos y líneas estratégicas:</w:t>
      </w:r>
      <w:r>
        <w:rPr>
          <w:b w:val="0"/>
          <w:bCs w:val="0"/>
          <w:color w:val="001F5F"/>
          <w:lang w:val="es-ES"/>
        </w:rPr>
        <w:t xml:space="preserve"> Con base en el diagnóstico, se establecieron los grandes objetivos del plan y se estructuraron en líneas estratégicas concretas con acciones asociadas, indicadores de evaluación y responsables designados.</w:t>
      </w:r>
    </w:p>
    <w:p w14:paraId="18865F7F" w14:textId="77777777" w:rsidR="006736AC" w:rsidRDefault="00000000">
      <w:pPr>
        <w:pStyle w:val="SOLUCIN"/>
        <w:numPr>
          <w:ilvl w:val="0"/>
          <w:numId w:val="4"/>
        </w:numPr>
        <w:tabs>
          <w:tab w:val="left" w:pos="720"/>
        </w:tabs>
        <w:spacing w:before="160" w:after="80" w:line="240" w:lineRule="auto"/>
        <w:ind w:left="360"/>
      </w:pPr>
      <w:r>
        <w:rPr>
          <w:color w:val="001F5F"/>
          <w:lang w:val="es-ES"/>
        </w:rPr>
        <w:t>Validación y revisión interna:</w:t>
      </w:r>
      <w:r>
        <w:rPr>
          <w:b w:val="0"/>
          <w:bCs w:val="0"/>
          <w:color w:val="001F5F"/>
          <w:lang w:val="es-ES"/>
        </w:rPr>
        <w:t xml:space="preserve"> El borrador del plan fue compartido con el equipo directivo y representantes de las áreas clave del centro, incorporando sugerencias para mejorar su claridad, coherencia y viabilidad.</w:t>
      </w:r>
    </w:p>
    <w:p w14:paraId="760A449B"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El resultado de esta metodología es un documento vivo, realista y alineado con las necesidades formativas actuales, que permite una implementación progresiva y un seguimiento continuo. Se trata de una herramienta útil no solo para la planificación, sino también para la evaluación y la mejora constante.</w:t>
      </w:r>
    </w:p>
    <w:p w14:paraId="02F6D45D" w14:textId="77777777" w:rsidR="006736AC" w:rsidRDefault="006736AC">
      <w:pPr>
        <w:pageBreakBefore/>
        <w:spacing w:before="160" w:after="80" w:line="240" w:lineRule="auto"/>
        <w:jc w:val="both"/>
      </w:pPr>
    </w:p>
    <w:p w14:paraId="523DB68C" w14:textId="77777777" w:rsidR="006736AC" w:rsidRDefault="00000000">
      <w:pPr>
        <w:pStyle w:val="SOLUCIN"/>
        <w:spacing w:before="160" w:after="80" w:line="240" w:lineRule="auto"/>
        <w:ind w:left="0"/>
        <w:rPr>
          <w:color w:val="001F5F"/>
          <w:sz w:val="30"/>
          <w:szCs w:val="30"/>
        </w:rPr>
      </w:pPr>
      <w:r>
        <w:rPr>
          <w:color w:val="001F5F"/>
          <w:sz w:val="30"/>
          <w:szCs w:val="30"/>
        </w:rPr>
        <w:t>3. PROPÓSITO, VISIÓN, VALORES Y COMPROMISOS</w:t>
      </w:r>
    </w:p>
    <w:p w14:paraId="2490ECA2" w14:textId="77777777" w:rsidR="006736AC" w:rsidRDefault="00000000">
      <w:pPr>
        <w:pStyle w:val="SOLUCIN"/>
        <w:spacing w:before="160" w:after="80" w:line="240" w:lineRule="auto"/>
        <w:ind w:left="0"/>
      </w:pPr>
      <w:r>
        <w:rPr>
          <w:b w:val="0"/>
          <w:bCs w:val="0"/>
          <w:color w:val="001F5F"/>
          <w:lang w:val="es-ES"/>
        </w:rPr>
        <w:t xml:space="preserve">Toda organización educativa que aspira a ser referente necesita </w:t>
      </w:r>
      <w:r>
        <w:rPr>
          <w:color w:val="001F5F"/>
          <w:lang w:val="es-ES"/>
        </w:rPr>
        <w:t>definir con claridad quién es, hacia dónde se dirige, en qué cree y qué está dispuesta a ofrecer a su comunidad</w:t>
      </w:r>
      <w:r>
        <w:rPr>
          <w:b w:val="0"/>
          <w:bCs w:val="0"/>
          <w:color w:val="001F5F"/>
          <w:lang w:val="es-ES"/>
        </w:rPr>
        <w:t>. Este apartado recoge los elementos que dan sentido a la existencia del Centro de Estudios KUMA, desde su razón de ser hasta sus compromisos concretos para el próximo trienio.</w:t>
      </w:r>
    </w:p>
    <w:p w14:paraId="66D2D02D" w14:textId="77777777" w:rsidR="006736AC" w:rsidRDefault="00000000">
      <w:pPr>
        <w:pStyle w:val="SOLUCIN"/>
        <w:spacing w:before="160" w:after="80" w:line="240" w:lineRule="auto"/>
        <w:ind w:left="0"/>
      </w:pPr>
      <w:r>
        <w:rPr>
          <w:color w:val="001F5F"/>
          <w:lang w:val="es-ES"/>
        </w:rPr>
        <w:t>A través de su propósito, visión y valores, el Centro de Estudios KUMA reafirma su identidad</w:t>
      </w:r>
      <w:r>
        <w:rPr>
          <w:b w:val="0"/>
          <w:bCs w:val="0"/>
          <w:color w:val="001F5F"/>
          <w:lang w:val="es-ES"/>
        </w:rPr>
        <w:t xml:space="preserve"> como entidad comprometida con una formación de calidad, accesible, innovadora y adaptada a la realidad social y laboral de Canarias. Esta declaración estratégica orienta todas sus decisiones y sirve como guía para la mejora continua, la innovación metodológica y el compromiso con el bienestar del alumnado, del equipo y del entorno.</w:t>
      </w:r>
    </w:p>
    <w:p w14:paraId="40893992" w14:textId="77777777" w:rsidR="006736AC" w:rsidRDefault="006736AC">
      <w:pPr>
        <w:pStyle w:val="SOLUCIN"/>
        <w:spacing w:before="160" w:after="80" w:line="240" w:lineRule="auto"/>
        <w:ind w:left="0"/>
        <w:rPr>
          <w:color w:val="001F5F"/>
          <w:sz w:val="26"/>
          <w:szCs w:val="26"/>
        </w:rPr>
      </w:pPr>
    </w:p>
    <w:p w14:paraId="6B726D1A" w14:textId="77777777" w:rsidR="006736AC" w:rsidRDefault="00000000">
      <w:pPr>
        <w:pStyle w:val="SOLUCIN"/>
        <w:spacing w:before="160" w:after="80" w:line="240" w:lineRule="auto"/>
        <w:ind w:left="0"/>
        <w:rPr>
          <w:color w:val="001F5F"/>
          <w:sz w:val="26"/>
          <w:szCs w:val="26"/>
        </w:rPr>
      </w:pPr>
      <w:r>
        <w:rPr>
          <w:color w:val="001F5F"/>
          <w:sz w:val="26"/>
          <w:szCs w:val="26"/>
        </w:rPr>
        <w:t>3.1. Propósito</w:t>
      </w:r>
    </w:p>
    <w:p w14:paraId="1FD08133" w14:textId="77777777" w:rsidR="006736AC" w:rsidRDefault="00000000">
      <w:pPr>
        <w:pStyle w:val="SOLUCIN"/>
        <w:spacing w:before="160" w:after="80" w:line="240" w:lineRule="auto"/>
        <w:ind w:left="0"/>
      </w:pPr>
      <w:r>
        <w:rPr>
          <w:b w:val="0"/>
          <w:bCs w:val="0"/>
          <w:color w:val="001F5F"/>
        </w:rPr>
        <w:t xml:space="preserve">El Centro de Estudios KUMA tiene como </w:t>
      </w:r>
      <w:r>
        <w:rPr>
          <w:color w:val="001F5F"/>
        </w:rPr>
        <w:t>propósito ofrecer una formación de calidad, flexible y actualizada que potencie el desarrollo personal, profesional y social de las personas</w:t>
      </w:r>
      <w:r>
        <w:rPr>
          <w:b w:val="0"/>
          <w:bCs w:val="0"/>
          <w:color w:val="001F5F"/>
        </w:rPr>
        <w:t>. Desde 1970, acompañamos al alumnado en su camino hacia la mejora y la empleabilidad, consolidándonos como referentes en Canarias. Nuestra labor fomenta oportunidades reales de aprendizaje mediante una educación centrada en la equidad, la inclusión y la mejora continua.</w:t>
      </w:r>
    </w:p>
    <w:p w14:paraId="1CF933A8" w14:textId="77777777" w:rsidR="006736AC" w:rsidRDefault="006736AC">
      <w:pPr>
        <w:pStyle w:val="SOLUCIN"/>
        <w:spacing w:before="160" w:after="80" w:line="240" w:lineRule="auto"/>
        <w:ind w:left="0"/>
        <w:rPr>
          <w:b w:val="0"/>
          <w:bCs w:val="0"/>
          <w:color w:val="001F5F"/>
        </w:rPr>
      </w:pPr>
    </w:p>
    <w:p w14:paraId="1F3F7B5E" w14:textId="77777777" w:rsidR="006736AC" w:rsidRDefault="00000000">
      <w:pPr>
        <w:pStyle w:val="SOLUCIN"/>
        <w:spacing w:before="160" w:after="80" w:line="240" w:lineRule="auto"/>
        <w:ind w:left="0"/>
        <w:rPr>
          <w:color w:val="001F5F"/>
          <w:sz w:val="26"/>
          <w:szCs w:val="26"/>
        </w:rPr>
      </w:pPr>
      <w:r>
        <w:rPr>
          <w:color w:val="001F5F"/>
          <w:sz w:val="26"/>
          <w:szCs w:val="26"/>
        </w:rPr>
        <w:t>3.2. Visión</w:t>
      </w:r>
    </w:p>
    <w:p w14:paraId="616C75A0" w14:textId="77777777" w:rsidR="006736AC" w:rsidRDefault="00000000">
      <w:pPr>
        <w:pStyle w:val="SOLUCIN"/>
        <w:spacing w:before="160" w:after="80" w:line="240" w:lineRule="auto"/>
        <w:ind w:left="0"/>
      </w:pPr>
      <w:r>
        <w:rPr>
          <w:b w:val="0"/>
          <w:bCs w:val="0"/>
          <w:color w:val="001F5F"/>
        </w:rPr>
        <w:t xml:space="preserve">Aspiramos a </w:t>
      </w:r>
      <w:r>
        <w:rPr>
          <w:color w:val="001F5F"/>
        </w:rPr>
        <w:t>consolidarnos como un centro de referencia en formación profesional y continua, capaz de liderar proyectos educativos innovadores.</w:t>
      </w:r>
      <w:r>
        <w:rPr>
          <w:b w:val="0"/>
          <w:bCs w:val="0"/>
          <w:color w:val="001F5F"/>
        </w:rPr>
        <w:t xml:space="preserve"> Con el Método KUMA, impulsamos una metodología propia, basada en la cercanía, la experiencia y la adaptación constante. Nuestra enseñanza es transformadora, conectada y alineada con las nuevas realidades, liderando el cambio y no simplemente siguiéndolo.</w:t>
      </w:r>
    </w:p>
    <w:p w14:paraId="18E968F9" w14:textId="77777777" w:rsidR="006736AC" w:rsidRDefault="006736AC">
      <w:pPr>
        <w:pStyle w:val="SOLUCIN"/>
        <w:spacing w:before="160" w:after="80" w:line="240" w:lineRule="auto"/>
        <w:ind w:left="0"/>
        <w:rPr>
          <w:b w:val="0"/>
          <w:bCs w:val="0"/>
          <w:color w:val="001F5F"/>
        </w:rPr>
      </w:pPr>
    </w:p>
    <w:p w14:paraId="4D6CD6DF" w14:textId="77777777" w:rsidR="006736AC" w:rsidRDefault="00000000">
      <w:pPr>
        <w:pStyle w:val="SOLUCIN"/>
        <w:spacing w:before="160" w:after="80" w:line="240" w:lineRule="auto"/>
        <w:ind w:left="0"/>
        <w:rPr>
          <w:color w:val="001F5F"/>
          <w:sz w:val="26"/>
          <w:szCs w:val="26"/>
        </w:rPr>
      </w:pPr>
      <w:r>
        <w:rPr>
          <w:color w:val="001F5F"/>
          <w:sz w:val="26"/>
          <w:szCs w:val="26"/>
        </w:rPr>
        <w:t>3.3. Valores</w:t>
      </w:r>
    </w:p>
    <w:p w14:paraId="637C0E9D" w14:textId="77777777" w:rsidR="006736AC" w:rsidRDefault="00000000">
      <w:pPr>
        <w:pStyle w:val="SOLUCIN"/>
        <w:spacing w:before="160" w:after="80" w:line="240" w:lineRule="auto"/>
        <w:ind w:left="0"/>
        <w:rPr>
          <w:b w:val="0"/>
          <w:bCs w:val="0"/>
          <w:color w:val="001F5F"/>
        </w:rPr>
      </w:pPr>
      <w:r>
        <w:rPr>
          <w:b w:val="0"/>
          <w:bCs w:val="0"/>
          <w:color w:val="001F5F"/>
        </w:rPr>
        <w:t>Estos son los valores que guían nuestra actividad y que reflejan el espíritu de KUMA:</w:t>
      </w:r>
    </w:p>
    <w:p w14:paraId="29498291" w14:textId="77777777" w:rsidR="006736AC" w:rsidRDefault="00000000">
      <w:pPr>
        <w:pStyle w:val="SOLUCIN"/>
        <w:numPr>
          <w:ilvl w:val="0"/>
          <w:numId w:val="5"/>
        </w:numPr>
        <w:tabs>
          <w:tab w:val="left" w:pos="360"/>
        </w:tabs>
        <w:spacing w:before="160" w:after="80" w:line="240" w:lineRule="auto"/>
        <w:ind w:left="360"/>
      </w:pPr>
      <w:r>
        <w:rPr>
          <w:color w:val="001F5F"/>
        </w:rPr>
        <w:t>Compromiso social:</w:t>
      </w:r>
      <w:r>
        <w:rPr>
          <w:b w:val="0"/>
          <w:bCs w:val="0"/>
          <w:color w:val="001F5F"/>
        </w:rPr>
        <w:t xml:space="preserve"> Poner a las personas en el centro, con especial atención a la igualdad de oportunidades.</w:t>
      </w:r>
    </w:p>
    <w:p w14:paraId="0422ACE0" w14:textId="77777777" w:rsidR="006736AC" w:rsidRDefault="00000000">
      <w:pPr>
        <w:pStyle w:val="SOLUCIN"/>
        <w:numPr>
          <w:ilvl w:val="0"/>
          <w:numId w:val="5"/>
        </w:numPr>
        <w:tabs>
          <w:tab w:val="left" w:pos="360"/>
        </w:tabs>
        <w:spacing w:before="160" w:after="80" w:line="240" w:lineRule="auto"/>
        <w:ind w:left="360"/>
      </w:pPr>
      <w:r>
        <w:rPr>
          <w:color w:val="001F5F"/>
        </w:rPr>
        <w:t>Calidad educativa:</w:t>
      </w:r>
      <w:r>
        <w:rPr>
          <w:b w:val="0"/>
          <w:bCs w:val="0"/>
          <w:color w:val="001F5F"/>
        </w:rPr>
        <w:t xml:space="preserve"> Excelencia en contenidos, innovaciones metodológicas, atención al alumnado y evaluación continua.</w:t>
      </w:r>
    </w:p>
    <w:p w14:paraId="414EC9B1" w14:textId="77777777" w:rsidR="006736AC" w:rsidRDefault="00000000">
      <w:pPr>
        <w:pStyle w:val="SOLUCIN"/>
        <w:numPr>
          <w:ilvl w:val="0"/>
          <w:numId w:val="5"/>
        </w:numPr>
        <w:tabs>
          <w:tab w:val="left" w:pos="360"/>
        </w:tabs>
        <w:spacing w:before="160" w:after="80" w:line="240" w:lineRule="auto"/>
        <w:ind w:left="360"/>
      </w:pPr>
      <w:r>
        <w:rPr>
          <w:color w:val="001F5F"/>
        </w:rPr>
        <w:t>Inclusión y diversidad:</w:t>
      </w:r>
      <w:r>
        <w:rPr>
          <w:b w:val="0"/>
          <w:bCs w:val="0"/>
          <w:color w:val="001F5F"/>
        </w:rPr>
        <w:t xml:space="preserve"> Espacio accesible, diverso y respetuoso que promueva el talento individual.</w:t>
      </w:r>
    </w:p>
    <w:p w14:paraId="069C6D9C" w14:textId="77777777" w:rsidR="006736AC" w:rsidRDefault="00000000">
      <w:pPr>
        <w:pStyle w:val="SOLUCIN"/>
        <w:numPr>
          <w:ilvl w:val="0"/>
          <w:numId w:val="5"/>
        </w:numPr>
        <w:tabs>
          <w:tab w:val="left" w:pos="360"/>
        </w:tabs>
        <w:spacing w:before="160" w:after="80" w:line="240" w:lineRule="auto"/>
        <w:ind w:left="360"/>
      </w:pPr>
      <w:r>
        <w:rPr>
          <w:color w:val="001F5F"/>
        </w:rPr>
        <w:t>Innovación formativa:</w:t>
      </w:r>
      <w:r>
        <w:rPr>
          <w:b w:val="0"/>
          <w:bCs w:val="0"/>
          <w:color w:val="001F5F"/>
        </w:rPr>
        <w:t xml:space="preserve"> Integración de tecnologías educativas (como simulaciones inmersivas y realidad virtual), aplicadas con criterio pedagógico.</w:t>
      </w:r>
    </w:p>
    <w:p w14:paraId="3A25B923" w14:textId="77777777" w:rsidR="006736AC" w:rsidRDefault="00000000">
      <w:pPr>
        <w:pStyle w:val="SOLUCIN"/>
        <w:numPr>
          <w:ilvl w:val="0"/>
          <w:numId w:val="5"/>
        </w:numPr>
        <w:tabs>
          <w:tab w:val="left" w:pos="360"/>
        </w:tabs>
        <w:spacing w:before="160" w:after="80" w:line="240" w:lineRule="auto"/>
        <w:ind w:left="360"/>
      </w:pPr>
      <w:r>
        <w:rPr>
          <w:color w:val="001F5F"/>
        </w:rPr>
        <w:t xml:space="preserve">Cercanía y confianza: </w:t>
      </w:r>
      <w:r>
        <w:rPr>
          <w:b w:val="0"/>
          <w:bCs w:val="0"/>
          <w:color w:val="001F5F"/>
        </w:rPr>
        <w:t>Estrecha relación con el alumnado, basada en el acompañamiento, motivación y seguimiento personalizado.</w:t>
      </w:r>
    </w:p>
    <w:p w14:paraId="543C47C9" w14:textId="77777777" w:rsidR="006736AC" w:rsidRDefault="00000000">
      <w:pPr>
        <w:pStyle w:val="SOLUCIN"/>
        <w:numPr>
          <w:ilvl w:val="0"/>
          <w:numId w:val="5"/>
        </w:numPr>
        <w:tabs>
          <w:tab w:val="left" w:pos="360"/>
        </w:tabs>
        <w:spacing w:before="160" w:after="80" w:line="240" w:lineRule="auto"/>
        <w:ind w:left="360"/>
      </w:pPr>
      <w:r>
        <w:rPr>
          <w:color w:val="001F5F"/>
        </w:rPr>
        <w:t>Colaboración:</w:t>
      </w:r>
      <w:r>
        <w:rPr>
          <w:b w:val="0"/>
          <w:bCs w:val="0"/>
          <w:color w:val="001F5F"/>
        </w:rPr>
        <w:t xml:space="preserve"> Trabajo en equipo abierto, con implicación de todos los equipos de KUMA.</w:t>
      </w:r>
    </w:p>
    <w:p w14:paraId="279ABC38" w14:textId="77777777" w:rsidR="006736AC" w:rsidRDefault="006736AC">
      <w:pPr>
        <w:pStyle w:val="SOLUCIN"/>
        <w:spacing w:before="160" w:after="80" w:line="240" w:lineRule="auto"/>
        <w:ind w:left="0"/>
        <w:rPr>
          <w:b w:val="0"/>
          <w:bCs w:val="0"/>
          <w:color w:val="001F5F"/>
        </w:rPr>
      </w:pPr>
    </w:p>
    <w:p w14:paraId="76336DC8" w14:textId="77777777" w:rsidR="006736AC" w:rsidRDefault="00000000">
      <w:pPr>
        <w:pStyle w:val="SOLUCIN"/>
        <w:spacing w:before="160" w:after="80" w:line="240" w:lineRule="auto"/>
        <w:ind w:left="0"/>
        <w:rPr>
          <w:color w:val="001F5F"/>
          <w:sz w:val="26"/>
          <w:szCs w:val="26"/>
        </w:rPr>
      </w:pPr>
      <w:r>
        <w:rPr>
          <w:color w:val="001F5F"/>
          <w:sz w:val="26"/>
          <w:szCs w:val="26"/>
        </w:rPr>
        <w:t>3.4. Compromisos</w:t>
      </w:r>
    </w:p>
    <w:p w14:paraId="2E078FC3" w14:textId="77777777" w:rsidR="006736AC" w:rsidRDefault="00000000">
      <w:pPr>
        <w:pStyle w:val="SOLUCIN"/>
        <w:spacing w:before="160" w:after="80" w:line="240" w:lineRule="auto"/>
        <w:ind w:left="0"/>
        <w:rPr>
          <w:b w:val="0"/>
          <w:bCs w:val="0"/>
          <w:color w:val="001F5F"/>
        </w:rPr>
      </w:pPr>
      <w:r>
        <w:rPr>
          <w:b w:val="0"/>
          <w:bCs w:val="0"/>
          <w:color w:val="001F5F"/>
        </w:rPr>
        <w:lastRenderedPageBreak/>
        <w:t>Durante el periodo 2024–2026, el Centro de Estudios KUMA renueva sus compromisos, alineados con su identidad y trayectoria:</w:t>
      </w:r>
    </w:p>
    <w:p w14:paraId="7322FA49" w14:textId="77777777" w:rsidR="006736AC" w:rsidRDefault="00000000">
      <w:pPr>
        <w:pStyle w:val="SOLUCIN"/>
        <w:numPr>
          <w:ilvl w:val="0"/>
          <w:numId w:val="6"/>
        </w:numPr>
        <w:tabs>
          <w:tab w:val="left" w:pos="360"/>
        </w:tabs>
        <w:spacing w:before="160" w:after="80" w:line="240" w:lineRule="auto"/>
        <w:ind w:left="360"/>
      </w:pPr>
      <w:r>
        <w:rPr>
          <w:color w:val="001F5F"/>
        </w:rPr>
        <w:t>Formación centrada en las personas:</w:t>
      </w:r>
      <w:r>
        <w:rPr>
          <w:b w:val="0"/>
          <w:bCs w:val="0"/>
          <w:color w:val="001F5F"/>
        </w:rPr>
        <w:t xml:space="preserve"> Adaptada a las necesidades del alumnado y del entorno laboral.</w:t>
      </w:r>
    </w:p>
    <w:p w14:paraId="1FE8C98B" w14:textId="77777777" w:rsidR="006736AC" w:rsidRDefault="00000000">
      <w:pPr>
        <w:pStyle w:val="SOLUCIN"/>
        <w:numPr>
          <w:ilvl w:val="0"/>
          <w:numId w:val="6"/>
        </w:numPr>
        <w:tabs>
          <w:tab w:val="left" w:pos="360"/>
        </w:tabs>
        <w:spacing w:before="160" w:after="80" w:line="240" w:lineRule="auto"/>
        <w:ind w:left="360"/>
      </w:pPr>
      <w:r>
        <w:rPr>
          <w:color w:val="001F5F"/>
        </w:rPr>
        <w:t>Innovación y digitalización:</w:t>
      </w:r>
      <w:r>
        <w:rPr>
          <w:b w:val="0"/>
          <w:bCs w:val="0"/>
          <w:color w:val="001F5F"/>
        </w:rPr>
        <w:t xml:space="preserve"> Refuerzo del Método KUMA mediante tecnologías inmersivas y entornos virtuales.</w:t>
      </w:r>
    </w:p>
    <w:p w14:paraId="40889943" w14:textId="77777777" w:rsidR="006736AC" w:rsidRDefault="00000000">
      <w:pPr>
        <w:pStyle w:val="SOLUCIN"/>
        <w:numPr>
          <w:ilvl w:val="0"/>
          <w:numId w:val="6"/>
        </w:numPr>
        <w:tabs>
          <w:tab w:val="left" w:pos="360"/>
        </w:tabs>
        <w:spacing w:before="160" w:after="80" w:line="240" w:lineRule="auto"/>
        <w:ind w:left="360"/>
      </w:pPr>
      <w:r>
        <w:rPr>
          <w:color w:val="001F5F"/>
        </w:rPr>
        <w:t>Cercanía profesional:</w:t>
      </w:r>
      <w:r>
        <w:rPr>
          <w:b w:val="0"/>
          <w:bCs w:val="0"/>
          <w:color w:val="001F5F"/>
        </w:rPr>
        <w:t xml:space="preserve"> Seguimiento y acompañamiento continuo que fomente la confianza y la motivación.</w:t>
      </w:r>
    </w:p>
    <w:p w14:paraId="536C68EB" w14:textId="77777777" w:rsidR="006736AC" w:rsidRDefault="00000000">
      <w:pPr>
        <w:pStyle w:val="SOLUCIN"/>
        <w:numPr>
          <w:ilvl w:val="0"/>
          <w:numId w:val="6"/>
        </w:numPr>
        <w:tabs>
          <w:tab w:val="left" w:pos="360"/>
        </w:tabs>
        <w:spacing w:before="160" w:after="80" w:line="240" w:lineRule="auto"/>
        <w:ind w:left="360"/>
      </w:pPr>
      <w:r>
        <w:rPr>
          <w:color w:val="001F5F"/>
        </w:rPr>
        <w:t>Sostenibilidad y responsabilidad social</w:t>
      </w:r>
      <w:r>
        <w:rPr>
          <w:b w:val="0"/>
          <w:bCs w:val="0"/>
          <w:color w:val="001F5F"/>
        </w:rPr>
        <w:t>: Incorporar criterios éticos, ambientales y sociales en todas las actividades del centro.</w:t>
      </w:r>
    </w:p>
    <w:p w14:paraId="0101E773" w14:textId="77777777" w:rsidR="006736AC" w:rsidRDefault="006736AC">
      <w:pPr>
        <w:pageBreakBefore/>
        <w:spacing w:before="160" w:after="80" w:line="240" w:lineRule="auto"/>
        <w:jc w:val="both"/>
        <w:rPr>
          <w:b/>
          <w:bCs/>
          <w:color w:val="001F5F"/>
        </w:rPr>
      </w:pPr>
    </w:p>
    <w:p w14:paraId="4118E5B8" w14:textId="77777777" w:rsidR="006736AC" w:rsidRDefault="00000000">
      <w:pPr>
        <w:pStyle w:val="SOLUCIN"/>
        <w:spacing w:before="160" w:after="80" w:line="240" w:lineRule="auto"/>
        <w:ind w:left="0"/>
        <w:rPr>
          <w:color w:val="001F5F"/>
          <w:sz w:val="30"/>
          <w:szCs w:val="30"/>
        </w:rPr>
      </w:pPr>
      <w:r>
        <w:rPr>
          <w:color w:val="001F5F"/>
          <w:sz w:val="30"/>
          <w:szCs w:val="30"/>
        </w:rPr>
        <w:t>4. Análisis del entorno</w:t>
      </w:r>
    </w:p>
    <w:p w14:paraId="73318D7F" w14:textId="77777777" w:rsidR="006736AC" w:rsidRDefault="00000000">
      <w:pPr>
        <w:pStyle w:val="SOLUCIN"/>
        <w:spacing w:before="160" w:after="80" w:line="240" w:lineRule="auto"/>
        <w:ind w:left="0"/>
      </w:pPr>
      <w:r>
        <w:rPr>
          <w:color w:val="001F5F"/>
          <w:lang w:val="es-ES"/>
        </w:rPr>
        <w:t>La elaboración de una estrategia sólida requiere un conocimiento profundo del entorno en el que se desarrolla la actividad del centro</w:t>
      </w:r>
      <w:r>
        <w:rPr>
          <w:b w:val="0"/>
          <w:bCs w:val="0"/>
          <w:color w:val="001F5F"/>
          <w:lang w:val="es-ES"/>
        </w:rPr>
        <w:t>. Este análisis externo permite identificar los factores que influyen en la evolución del sector formativo, así como anticipar oportunidades y riesgos que puedan impactar en la planificación y gestión de la oferta educativa.</w:t>
      </w:r>
    </w:p>
    <w:p w14:paraId="4F0E3BA5" w14:textId="77777777" w:rsidR="006736AC" w:rsidRDefault="00000000">
      <w:pPr>
        <w:pStyle w:val="SOLUCIN"/>
        <w:spacing w:before="160" w:after="80" w:line="240" w:lineRule="auto"/>
        <w:ind w:left="0"/>
      </w:pPr>
      <w:r>
        <w:rPr>
          <w:b w:val="0"/>
          <w:bCs w:val="0"/>
          <w:color w:val="001F5F"/>
          <w:lang w:val="es-ES"/>
        </w:rPr>
        <w:t xml:space="preserve">En este apartado </w:t>
      </w:r>
      <w:r>
        <w:rPr>
          <w:color w:val="001F5F"/>
          <w:lang w:val="es-ES"/>
        </w:rPr>
        <w:t>se examinan dos aspectos fundamentales</w:t>
      </w:r>
      <w:r>
        <w:rPr>
          <w:b w:val="0"/>
          <w:bCs w:val="0"/>
          <w:color w:val="001F5F"/>
          <w:lang w:val="es-ES"/>
        </w:rPr>
        <w:t>:</w:t>
      </w:r>
    </w:p>
    <w:p w14:paraId="7013022E" w14:textId="77777777" w:rsidR="006736AC" w:rsidRDefault="00000000">
      <w:pPr>
        <w:pStyle w:val="SOLUCIN"/>
        <w:numPr>
          <w:ilvl w:val="0"/>
          <w:numId w:val="7"/>
        </w:numPr>
        <w:tabs>
          <w:tab w:val="left" w:pos="360"/>
        </w:tabs>
        <w:spacing w:before="160" w:after="80" w:line="240" w:lineRule="auto"/>
        <w:ind w:left="360"/>
      </w:pPr>
      <w:r>
        <w:rPr>
          <w:color w:val="001F5F"/>
          <w:lang w:val="es-ES"/>
        </w:rPr>
        <w:t>El contexto socioeconómico actual</w:t>
      </w:r>
      <w:r>
        <w:rPr>
          <w:b w:val="0"/>
          <w:bCs w:val="0"/>
          <w:color w:val="001F5F"/>
          <w:lang w:val="es-ES"/>
        </w:rPr>
        <w:t>, que define el marco de referencia económico, laboral y social donde opera el Centro de Estudios KUMA, especialmente en el ámbito canario.</w:t>
      </w:r>
    </w:p>
    <w:p w14:paraId="2447855D" w14:textId="77777777" w:rsidR="006736AC" w:rsidRDefault="00000000">
      <w:pPr>
        <w:pStyle w:val="SOLUCIN"/>
        <w:numPr>
          <w:ilvl w:val="0"/>
          <w:numId w:val="7"/>
        </w:numPr>
        <w:tabs>
          <w:tab w:val="left" w:pos="360"/>
        </w:tabs>
        <w:spacing w:before="160" w:after="80" w:line="240" w:lineRule="auto"/>
        <w:ind w:left="360"/>
      </w:pPr>
      <w:r>
        <w:rPr>
          <w:color w:val="001F5F"/>
          <w:lang w:val="es-ES"/>
        </w:rPr>
        <w:t>El marco normativo y las tendencias del sector formativo</w:t>
      </w:r>
      <w:r>
        <w:rPr>
          <w:b w:val="0"/>
          <w:bCs w:val="0"/>
          <w:color w:val="001F5F"/>
          <w:lang w:val="es-ES"/>
        </w:rPr>
        <w:t>, que condicionan las líneas de financiación, las prioridades institucionales y las exigencias de calidad y adaptación para los centros de formación.</w:t>
      </w:r>
    </w:p>
    <w:p w14:paraId="66D414ED"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Este análisis contextual sienta las bases para comprender mejor la realidad en la que se inserta el centro y orientar su estrategia de forma coherente, eficaz y comprometida con las personas y el entorno.</w:t>
      </w:r>
    </w:p>
    <w:p w14:paraId="7133C79F" w14:textId="77777777" w:rsidR="006736AC" w:rsidRDefault="006736AC">
      <w:pPr>
        <w:pStyle w:val="SOLUCIN"/>
        <w:spacing w:before="160" w:after="80" w:line="240" w:lineRule="auto"/>
        <w:ind w:left="0"/>
        <w:rPr>
          <w:color w:val="001F5F"/>
          <w:sz w:val="26"/>
          <w:szCs w:val="26"/>
          <w:lang w:val="es-ES"/>
        </w:rPr>
      </w:pPr>
    </w:p>
    <w:p w14:paraId="6A7E24CE" w14:textId="77777777" w:rsidR="006736AC" w:rsidRDefault="00000000">
      <w:pPr>
        <w:pStyle w:val="SOLUCIN"/>
        <w:spacing w:before="160" w:after="80" w:line="240" w:lineRule="auto"/>
        <w:ind w:left="0"/>
        <w:rPr>
          <w:color w:val="001F5F"/>
          <w:sz w:val="26"/>
          <w:szCs w:val="26"/>
        </w:rPr>
      </w:pPr>
      <w:r>
        <w:rPr>
          <w:color w:val="001F5F"/>
          <w:sz w:val="26"/>
          <w:szCs w:val="26"/>
        </w:rPr>
        <w:t>4.1. Contexto socioeconómico actual</w:t>
      </w:r>
    </w:p>
    <w:p w14:paraId="0456F165" w14:textId="77777777" w:rsidR="006736AC" w:rsidRDefault="00000000">
      <w:pPr>
        <w:pStyle w:val="SOLUCIN"/>
        <w:spacing w:before="160" w:after="80" w:line="240" w:lineRule="auto"/>
        <w:ind w:left="0"/>
      </w:pPr>
      <w:r>
        <w:rPr>
          <w:b w:val="0"/>
          <w:bCs w:val="0"/>
          <w:color w:val="001F5F"/>
          <w:lang w:val="es-ES"/>
        </w:rPr>
        <w:t xml:space="preserve">El periodo 2024–2026 se enmarca en un </w:t>
      </w:r>
      <w:r>
        <w:rPr>
          <w:color w:val="001F5F"/>
          <w:lang w:val="es-ES"/>
        </w:rPr>
        <w:t>escenario socioeconómico marcado por la transformación digital, la transición ecológica, el envejecimiento poblacional y la necesidad urgente de adaptación continua</w:t>
      </w:r>
      <w:r>
        <w:rPr>
          <w:b w:val="0"/>
          <w:bCs w:val="0"/>
          <w:color w:val="001F5F"/>
          <w:lang w:val="es-ES"/>
        </w:rPr>
        <w:t xml:space="preserve"> por parte de la población activa. En este contexto, </w:t>
      </w:r>
      <w:r>
        <w:rPr>
          <w:color w:val="001F5F"/>
          <w:lang w:val="es-ES"/>
        </w:rPr>
        <w:t xml:space="preserve">la formación se consolida como una herramienta clave </w:t>
      </w:r>
      <w:r>
        <w:rPr>
          <w:b w:val="0"/>
          <w:bCs w:val="0"/>
          <w:color w:val="001F5F"/>
          <w:lang w:val="es-ES"/>
        </w:rPr>
        <w:t>para la mejora de la empleabilidad, el desarrollo profesional y la inclusión social.</w:t>
      </w:r>
    </w:p>
    <w:p w14:paraId="16775B27" w14:textId="77777777" w:rsidR="006736AC" w:rsidRDefault="00000000">
      <w:pPr>
        <w:pStyle w:val="SOLUCIN"/>
        <w:spacing w:before="160" w:after="80" w:line="240" w:lineRule="auto"/>
        <w:ind w:left="0"/>
      </w:pPr>
      <w:r>
        <w:rPr>
          <w:b w:val="0"/>
          <w:bCs w:val="0"/>
          <w:color w:val="001F5F"/>
          <w:lang w:val="es-ES"/>
        </w:rPr>
        <w:t xml:space="preserve">A nivel estatal y autonómico, las políticas públicas han situado la formación profesional, la recualificación permanente y la digitalización del aprendizaje como ejes estratégicos para afrontar los retos del mercado laboral. En concreto, </w:t>
      </w:r>
      <w:r>
        <w:rPr>
          <w:color w:val="001F5F"/>
          <w:lang w:val="es-ES"/>
        </w:rPr>
        <w:t>Canarias presenta desafíos estructurales como una elevada tasa de desempleo</w:t>
      </w:r>
      <w:r>
        <w:rPr>
          <w:b w:val="0"/>
          <w:bCs w:val="0"/>
          <w:color w:val="001F5F"/>
          <w:lang w:val="es-ES"/>
        </w:rPr>
        <w:t>, especialmente entre personas jóvenes, mayores de 45 años y personas en situación de vulnerabilidad. Estos retos se ven agravados por la concentración económica en el sector servicios, lo que subraya la importancia de impulsar la diversificación productiva y el fortalecimiento de competencias clave.</w:t>
      </w:r>
    </w:p>
    <w:p w14:paraId="7BF0A821" w14:textId="77777777" w:rsidR="006736AC" w:rsidRDefault="00000000">
      <w:pPr>
        <w:pStyle w:val="SOLUCIN"/>
        <w:spacing w:before="160" w:after="80" w:line="240" w:lineRule="auto"/>
        <w:ind w:left="0"/>
      </w:pPr>
      <w:r>
        <w:rPr>
          <w:b w:val="0"/>
          <w:bCs w:val="0"/>
          <w:color w:val="001F5F"/>
          <w:lang w:val="es-ES"/>
        </w:rPr>
        <w:t xml:space="preserve">En paralelo, </w:t>
      </w:r>
      <w:r>
        <w:rPr>
          <w:color w:val="001F5F"/>
          <w:lang w:val="es-ES"/>
        </w:rPr>
        <w:t>el crecimiento de sectores como el tecnológico, sociosanitario, administrativo o educativo genera nuevas oportunidades</w:t>
      </w:r>
      <w:r>
        <w:rPr>
          <w:b w:val="0"/>
          <w:bCs w:val="0"/>
          <w:color w:val="001F5F"/>
          <w:lang w:val="es-ES"/>
        </w:rPr>
        <w:t xml:space="preserve"> que requieren perfiles formados, flexibles y con alta capacidad de adaptación. La demanda de formación especializada, con metodologías innovadoras y formatos accesibles, continúa en aumento, impulsada también por el auge del aprendizaje digital y la necesidad de conciliación.</w:t>
      </w:r>
    </w:p>
    <w:p w14:paraId="5A6EE655" w14:textId="77777777" w:rsidR="006736AC" w:rsidRDefault="00000000">
      <w:pPr>
        <w:pStyle w:val="SOLUCIN"/>
        <w:spacing w:before="160" w:after="80" w:line="240" w:lineRule="auto"/>
        <w:ind w:left="0"/>
      </w:pPr>
      <w:r>
        <w:rPr>
          <w:b w:val="0"/>
          <w:bCs w:val="0"/>
          <w:color w:val="001F5F"/>
          <w:lang w:val="es-ES"/>
        </w:rPr>
        <w:t xml:space="preserve">En este escenario, el papel del </w:t>
      </w:r>
      <w:r>
        <w:rPr>
          <w:color w:val="001F5F"/>
          <w:lang w:val="es-ES"/>
        </w:rPr>
        <w:t>Centro de Estudios KUMA cobra especial relevancia</w:t>
      </w:r>
      <w:r>
        <w:rPr>
          <w:b w:val="0"/>
          <w:bCs w:val="0"/>
          <w:color w:val="001F5F"/>
          <w:lang w:val="es-ES"/>
        </w:rPr>
        <w:t>. Como agente activo del sistema de formación, el centro responde a las exigencias del entorno facilitando itinerarios formativos orientados a la inserción laboral, la mejora de competencias y el empoderamiento de las personas. Gracias a su posicionamiento cercano, flexible e innovador, KUMA contribuye de forma directa a la capacitación de profesionales y al desarrollo socioeconómico del territorio.</w:t>
      </w:r>
    </w:p>
    <w:p w14:paraId="6B873DE4" w14:textId="77777777" w:rsidR="006736AC" w:rsidRDefault="006736AC">
      <w:pPr>
        <w:pStyle w:val="SOLUCIN"/>
        <w:spacing w:before="160" w:after="80" w:line="240" w:lineRule="auto"/>
        <w:ind w:left="0"/>
        <w:rPr>
          <w:b w:val="0"/>
          <w:bCs w:val="0"/>
          <w:color w:val="001F5F"/>
          <w:lang w:val="es-ES"/>
        </w:rPr>
      </w:pPr>
    </w:p>
    <w:p w14:paraId="3E5E4D10" w14:textId="77777777" w:rsidR="006736AC" w:rsidRDefault="00000000">
      <w:pPr>
        <w:pStyle w:val="SOLUCIN"/>
        <w:spacing w:before="160" w:after="80" w:line="240" w:lineRule="auto"/>
        <w:ind w:left="0"/>
        <w:rPr>
          <w:color w:val="001F5F"/>
          <w:sz w:val="26"/>
          <w:szCs w:val="26"/>
        </w:rPr>
      </w:pPr>
      <w:r>
        <w:rPr>
          <w:color w:val="001F5F"/>
          <w:sz w:val="26"/>
          <w:szCs w:val="26"/>
        </w:rPr>
        <w:t>4.2. Marco normativo y tendencias del sector formativo</w:t>
      </w:r>
    </w:p>
    <w:p w14:paraId="42BF34C1" w14:textId="77777777" w:rsidR="006736AC" w:rsidRDefault="00000000">
      <w:pPr>
        <w:pStyle w:val="SOLUCIN"/>
        <w:spacing w:before="160" w:after="80" w:line="240" w:lineRule="auto"/>
        <w:ind w:left="0"/>
      </w:pPr>
      <w:r>
        <w:rPr>
          <w:color w:val="001F5F"/>
          <w:lang w:val="es-ES"/>
        </w:rPr>
        <w:t>El sector de la formación profesional y continua en Canarias se encuentra actualmente en un proceso de transformación profunda</w:t>
      </w:r>
      <w:r>
        <w:rPr>
          <w:b w:val="0"/>
          <w:bCs w:val="0"/>
          <w:color w:val="001F5F"/>
          <w:lang w:val="es-ES"/>
        </w:rPr>
        <w:t>, impulsado tanto por marcos normativos estatales como por estrategias regionales que buscan garantizar el acceso equitativo a una formación de calidad, adaptada a las necesidades del mercado laboral y a los derechos de las personas.</w:t>
      </w:r>
    </w:p>
    <w:p w14:paraId="3C57B711" w14:textId="77777777" w:rsidR="006736AC" w:rsidRDefault="00000000">
      <w:pPr>
        <w:pStyle w:val="SOLUCIN"/>
        <w:spacing w:before="160" w:after="80" w:line="240" w:lineRule="auto"/>
        <w:ind w:left="0"/>
        <w:rPr>
          <w:color w:val="001F5F"/>
          <w:u w:val="single"/>
          <w:lang w:val="es-ES"/>
        </w:rPr>
      </w:pPr>
      <w:r>
        <w:rPr>
          <w:color w:val="001F5F"/>
          <w:u w:val="single"/>
          <w:lang w:val="es-ES"/>
        </w:rPr>
        <w:lastRenderedPageBreak/>
        <w:t>Marco normativo estatal y autonómico</w:t>
      </w:r>
    </w:p>
    <w:p w14:paraId="0C16D0AF" w14:textId="77777777" w:rsidR="006736AC" w:rsidRDefault="00000000">
      <w:pPr>
        <w:pStyle w:val="SOLUCIN"/>
        <w:spacing w:before="160" w:after="80" w:line="240" w:lineRule="auto"/>
        <w:ind w:left="0"/>
        <w:rPr>
          <w:b w:val="0"/>
          <w:bCs w:val="0"/>
          <w:color w:val="001F5F"/>
        </w:rPr>
      </w:pPr>
      <w:r>
        <w:rPr>
          <w:b w:val="0"/>
          <w:bCs w:val="0"/>
          <w:color w:val="001F5F"/>
        </w:rPr>
        <w:t>El marco normativo que regula la actividad de los centros de formación profesional ha experimentado importantes avances en los últimos años, con especial incidencia en la formación para el empleo. Estos cambios afectan de forma directa a entidades como el Centro de Estudios KUMA, que desarrolla su actividad en Gran Canaria dentro del sistema de formación subvencionada, formación bonificada y formación privada, orientada al desarrollo competencial de la población activa.</w:t>
      </w:r>
    </w:p>
    <w:p w14:paraId="62508451" w14:textId="77777777" w:rsidR="006736AC" w:rsidRDefault="00000000">
      <w:pPr>
        <w:pStyle w:val="SOLUCIN"/>
        <w:spacing w:before="160" w:after="80" w:line="240" w:lineRule="auto"/>
        <w:ind w:left="0"/>
      </w:pPr>
      <w:r>
        <w:rPr>
          <w:b w:val="0"/>
          <w:bCs w:val="0"/>
          <w:color w:val="001F5F"/>
        </w:rPr>
        <w:t xml:space="preserve">Uno de los pilares principales es la </w:t>
      </w:r>
      <w:r>
        <w:rPr>
          <w:color w:val="001F5F"/>
        </w:rPr>
        <w:t>Ley Orgánica 3/2022,</w:t>
      </w:r>
      <w:r>
        <w:rPr>
          <w:b w:val="0"/>
          <w:bCs w:val="0"/>
          <w:color w:val="001F5F"/>
        </w:rPr>
        <w:t xml:space="preserve"> de ordenación e integración de la Formación Profesional, que establece un modelo único, modular y flexible para la formación profesional en España, integrando la FP del sistema educativo con la FP para el empleo. Este marco refuerza la orientación a resultados, la certificación de competencias, y la colaboración entre centros formativos, empresas y administraciones.</w:t>
      </w:r>
    </w:p>
    <w:p w14:paraId="45F100DA" w14:textId="77777777" w:rsidR="006736AC" w:rsidRDefault="00000000">
      <w:pPr>
        <w:pStyle w:val="SOLUCIN"/>
        <w:spacing w:before="160" w:after="80" w:line="240" w:lineRule="auto"/>
        <w:ind w:left="0"/>
      </w:pPr>
      <w:r>
        <w:rPr>
          <w:b w:val="0"/>
          <w:bCs w:val="0"/>
          <w:color w:val="001F5F"/>
        </w:rPr>
        <w:t xml:space="preserve">Asimismo, el </w:t>
      </w:r>
      <w:r>
        <w:rPr>
          <w:color w:val="001F5F"/>
        </w:rPr>
        <w:t>Servicio Público de Empleo Estatal (SEPE)</w:t>
      </w:r>
      <w:r>
        <w:rPr>
          <w:b w:val="0"/>
          <w:bCs w:val="0"/>
          <w:color w:val="001F5F"/>
        </w:rPr>
        <w:t xml:space="preserve">, en coordinación con los </w:t>
      </w:r>
      <w:r>
        <w:rPr>
          <w:color w:val="001F5F"/>
        </w:rPr>
        <w:t>Servicios Públicos de Empleo Autonómicos (como el SCE en Canarias)</w:t>
      </w:r>
      <w:r>
        <w:rPr>
          <w:b w:val="0"/>
          <w:bCs w:val="0"/>
          <w:color w:val="001F5F"/>
        </w:rPr>
        <w:t>, establece las bases reguladoras de los programas de formación dirigidos tanto a personas ocupadas como desempleadas. Las convocatorias del SCE, en particular, han impulsado en los últimos años una oferta centrada en sectores estratégicos y colectivos prioritarios, promoviendo la inserción laboral y la recualificación profesional en la isla de Gran Canaria.</w:t>
      </w:r>
    </w:p>
    <w:p w14:paraId="49BA747A" w14:textId="77777777" w:rsidR="006736AC" w:rsidRDefault="00000000">
      <w:pPr>
        <w:pStyle w:val="SOLUCIN"/>
        <w:spacing w:before="160" w:after="80" w:line="240" w:lineRule="auto"/>
        <w:ind w:left="0"/>
        <w:rPr>
          <w:b w:val="0"/>
          <w:bCs w:val="0"/>
          <w:color w:val="001F5F"/>
        </w:rPr>
      </w:pPr>
      <w:r>
        <w:rPr>
          <w:b w:val="0"/>
          <w:bCs w:val="0"/>
          <w:color w:val="001F5F"/>
        </w:rPr>
        <w:t>En el contexto europeo, cobran especial relevancia dos instrumentos estratégicos que están transformando el panorama formativo en todo el Estado:</w:t>
      </w:r>
    </w:p>
    <w:p w14:paraId="11133887" w14:textId="77777777" w:rsidR="006736AC" w:rsidRDefault="00000000">
      <w:pPr>
        <w:pStyle w:val="SOLUCIN"/>
        <w:numPr>
          <w:ilvl w:val="0"/>
          <w:numId w:val="8"/>
        </w:numPr>
        <w:tabs>
          <w:tab w:val="left" w:pos="360"/>
        </w:tabs>
        <w:spacing w:before="160" w:after="80" w:line="240" w:lineRule="auto"/>
        <w:ind w:left="360"/>
      </w:pPr>
      <w:r>
        <w:rPr>
          <w:color w:val="001F5F"/>
        </w:rPr>
        <w:t>La Agenda España Digital 2026</w:t>
      </w:r>
      <w:r>
        <w:rPr>
          <w:b w:val="0"/>
          <w:bCs w:val="0"/>
          <w:color w:val="001F5F"/>
        </w:rPr>
        <w:t>, que establece una hoja de ruta para la digitalización del país, incluyendo una fuerte apuesta por la capacitación digital de la ciudadanía, el impulso de la formación tecnológica y la modernización de la educación en todos los niveles.</w:t>
      </w:r>
    </w:p>
    <w:p w14:paraId="296C3C1B" w14:textId="77777777" w:rsidR="006736AC" w:rsidRDefault="00000000">
      <w:pPr>
        <w:pStyle w:val="SOLUCIN"/>
        <w:numPr>
          <w:ilvl w:val="0"/>
          <w:numId w:val="8"/>
        </w:numPr>
        <w:tabs>
          <w:tab w:val="left" w:pos="360"/>
        </w:tabs>
        <w:spacing w:before="160" w:after="80" w:line="240" w:lineRule="auto"/>
        <w:ind w:left="360"/>
      </w:pPr>
      <w:r>
        <w:rPr>
          <w:color w:val="001F5F"/>
        </w:rPr>
        <w:t xml:space="preserve">El Plan de Recuperación, Transformación y Resiliencia (PRTR), financiado con fondos Next </w:t>
      </w:r>
      <w:proofErr w:type="spellStart"/>
      <w:r>
        <w:rPr>
          <w:color w:val="001F5F"/>
        </w:rPr>
        <w:t>Generation</w:t>
      </w:r>
      <w:proofErr w:type="spellEnd"/>
      <w:r>
        <w:rPr>
          <w:color w:val="001F5F"/>
        </w:rPr>
        <w:t xml:space="preserve"> EU</w:t>
      </w:r>
      <w:r>
        <w:rPr>
          <w:b w:val="0"/>
          <w:bCs w:val="0"/>
          <w:color w:val="001F5F"/>
        </w:rPr>
        <w:t>, ha destinado partidas específicas para el desarrollo de competencias digitales, la renovación de infraestructuras formativas y la innovación metodológica, con impacto directo en la calidad y la accesibilidad de la formación profesional.</w:t>
      </w:r>
    </w:p>
    <w:p w14:paraId="384A9FF7" w14:textId="77777777" w:rsidR="006736AC" w:rsidRDefault="00000000">
      <w:pPr>
        <w:pStyle w:val="SOLUCIN"/>
        <w:spacing w:before="160" w:after="80" w:line="240" w:lineRule="auto"/>
        <w:ind w:left="0"/>
        <w:rPr>
          <w:b w:val="0"/>
          <w:bCs w:val="0"/>
          <w:color w:val="001F5F"/>
        </w:rPr>
      </w:pPr>
      <w:r>
        <w:rPr>
          <w:b w:val="0"/>
          <w:bCs w:val="0"/>
          <w:color w:val="001F5F"/>
        </w:rPr>
        <w:t>En este marco, los centros de formación deben responder no solo a las exigencias normativas, sino también a las tendencias de evolución del sector, cada vez más centradas en la digitalización, la flexibilidad y la orientación a resultados.</w:t>
      </w:r>
    </w:p>
    <w:p w14:paraId="21E79D80" w14:textId="77777777" w:rsidR="006736AC" w:rsidRDefault="006736AC">
      <w:pPr>
        <w:pStyle w:val="SOLUCIN"/>
        <w:spacing w:before="160" w:after="80" w:line="240" w:lineRule="auto"/>
        <w:ind w:left="0"/>
        <w:rPr>
          <w:b w:val="0"/>
          <w:bCs w:val="0"/>
          <w:color w:val="001F5F"/>
          <w:lang w:val="es-ES"/>
        </w:rPr>
      </w:pPr>
    </w:p>
    <w:p w14:paraId="4D91F803" w14:textId="77777777" w:rsidR="006736AC" w:rsidRDefault="00000000">
      <w:pPr>
        <w:pStyle w:val="SOLUCIN"/>
        <w:spacing w:before="160" w:after="80" w:line="240" w:lineRule="auto"/>
        <w:ind w:left="0"/>
        <w:rPr>
          <w:color w:val="001F5F"/>
          <w:lang w:val="es-ES"/>
        </w:rPr>
      </w:pPr>
      <w:r>
        <w:rPr>
          <w:color w:val="001F5F"/>
          <w:lang w:val="es-ES"/>
        </w:rPr>
        <w:t>Tendencias del sector formativo</w:t>
      </w:r>
    </w:p>
    <w:p w14:paraId="73E473FD" w14:textId="77777777" w:rsidR="006736AC" w:rsidRDefault="00000000">
      <w:pPr>
        <w:pStyle w:val="SOLUCIN"/>
        <w:spacing w:before="160" w:after="80" w:line="240" w:lineRule="auto"/>
        <w:ind w:left="0"/>
        <w:rPr>
          <w:b w:val="0"/>
          <w:bCs w:val="0"/>
          <w:color w:val="001F5F"/>
        </w:rPr>
      </w:pPr>
      <w:r>
        <w:rPr>
          <w:b w:val="0"/>
          <w:bCs w:val="0"/>
          <w:color w:val="001F5F"/>
        </w:rPr>
        <w:t>En este marco, los centros de formación deben responder no solo a las exigencias normativas, sino también a las tendencias de evolución del sector, cada vez más centradas en la digitalización, la flexibilidad y la orientación a resultados.</w:t>
      </w:r>
    </w:p>
    <w:p w14:paraId="1E429624" w14:textId="77777777" w:rsidR="006736AC" w:rsidRDefault="00000000">
      <w:pPr>
        <w:pStyle w:val="SOLUCIN"/>
        <w:spacing w:before="160" w:after="80" w:line="240" w:lineRule="auto"/>
        <w:ind w:left="0"/>
        <w:rPr>
          <w:b w:val="0"/>
          <w:bCs w:val="0"/>
          <w:color w:val="001F5F"/>
        </w:rPr>
      </w:pPr>
      <w:r>
        <w:rPr>
          <w:b w:val="0"/>
          <w:bCs w:val="0"/>
          <w:color w:val="001F5F"/>
        </w:rPr>
        <w:t>Entre las principales tendencias se identifican:</w:t>
      </w:r>
    </w:p>
    <w:p w14:paraId="7B86A5D6" w14:textId="77777777" w:rsidR="006736AC" w:rsidRDefault="00000000">
      <w:pPr>
        <w:pStyle w:val="SOLUCIN"/>
        <w:numPr>
          <w:ilvl w:val="0"/>
          <w:numId w:val="9"/>
        </w:numPr>
        <w:tabs>
          <w:tab w:val="left" w:pos="360"/>
        </w:tabs>
        <w:spacing w:before="160" w:after="80" w:line="240" w:lineRule="auto"/>
        <w:ind w:left="360"/>
      </w:pPr>
      <w:r>
        <w:rPr>
          <w:color w:val="001F5F"/>
        </w:rPr>
        <w:t>Transformación digital y virtualización del aprendizaje:</w:t>
      </w:r>
      <w:r>
        <w:rPr>
          <w:b w:val="0"/>
          <w:bCs w:val="0"/>
          <w:color w:val="001F5F"/>
        </w:rPr>
        <w:t xml:space="preserve"> Se consolida la necesidad de ofrecer acciones formativas que integren tecnologías digitales desde su diseño. Plataformas LMS, contenidos interactivos y adaptativos, así como el uso de SCORM como estándar para la interoperabilidad y trazabilidad de los contenidos, se han convertido en elementos clave para garantizar la calidad y la eficacia de la formación.</w:t>
      </w:r>
    </w:p>
    <w:p w14:paraId="7794FCDF" w14:textId="77777777" w:rsidR="006736AC" w:rsidRDefault="00000000">
      <w:pPr>
        <w:pStyle w:val="SOLUCIN"/>
        <w:numPr>
          <w:ilvl w:val="0"/>
          <w:numId w:val="9"/>
        </w:numPr>
        <w:tabs>
          <w:tab w:val="left" w:pos="360"/>
        </w:tabs>
        <w:spacing w:before="160" w:after="80" w:line="240" w:lineRule="auto"/>
        <w:ind w:left="360"/>
      </w:pPr>
      <w:r>
        <w:rPr>
          <w:color w:val="001F5F"/>
        </w:rPr>
        <w:t>Personalización del aprendizaje:</w:t>
      </w:r>
      <w:r>
        <w:rPr>
          <w:b w:val="0"/>
          <w:bCs w:val="0"/>
          <w:color w:val="001F5F"/>
        </w:rPr>
        <w:t xml:space="preserve"> Los itinerarios modulares y flexibles permiten adaptar la formación a las necesidades individuales, respetando los ritmos y trayectorias de cada persona. Esto es especialmente relevante en un contexto diverso como el canario, donde el alumnado presenta perfiles heterogéneos.</w:t>
      </w:r>
    </w:p>
    <w:p w14:paraId="29B5FA36" w14:textId="77777777" w:rsidR="006736AC" w:rsidRDefault="00000000">
      <w:pPr>
        <w:pStyle w:val="SOLUCIN"/>
        <w:numPr>
          <w:ilvl w:val="0"/>
          <w:numId w:val="9"/>
        </w:numPr>
        <w:tabs>
          <w:tab w:val="left" w:pos="360"/>
        </w:tabs>
        <w:spacing w:before="160" w:after="80" w:line="240" w:lineRule="auto"/>
        <w:ind w:left="360"/>
      </w:pPr>
      <w:r>
        <w:rPr>
          <w:color w:val="001F5F"/>
        </w:rPr>
        <w:t>Competencias digitales y transversales como prioridad</w:t>
      </w:r>
      <w:r>
        <w:rPr>
          <w:b w:val="0"/>
          <w:bCs w:val="0"/>
          <w:color w:val="001F5F"/>
        </w:rPr>
        <w:t xml:space="preserve">: Se intensifica la demanda de formación en habilidades digitales, desde la alfabetización básica hasta niveles </w:t>
      </w:r>
      <w:r>
        <w:rPr>
          <w:b w:val="0"/>
          <w:bCs w:val="0"/>
          <w:color w:val="001F5F"/>
        </w:rPr>
        <w:lastRenderedPageBreak/>
        <w:t>especializados. Al mismo tiempo, se valora la adquisición de competencias transversales como la comunicación, el trabajo en equipo, la resiliencia o la adaptabilidad.</w:t>
      </w:r>
    </w:p>
    <w:p w14:paraId="454CC58E" w14:textId="77777777" w:rsidR="006736AC" w:rsidRDefault="00000000">
      <w:pPr>
        <w:pStyle w:val="SOLUCIN"/>
        <w:numPr>
          <w:ilvl w:val="0"/>
          <w:numId w:val="9"/>
        </w:numPr>
        <w:tabs>
          <w:tab w:val="left" w:pos="360"/>
        </w:tabs>
        <w:spacing w:before="160" w:after="80" w:line="240" w:lineRule="auto"/>
        <w:ind w:left="360"/>
      </w:pPr>
      <w:r>
        <w:rPr>
          <w:color w:val="001F5F"/>
        </w:rPr>
        <w:t>Acreditación de competencias y orientación a la empleabilidad</w:t>
      </w:r>
      <w:r>
        <w:rPr>
          <w:b w:val="0"/>
          <w:bCs w:val="0"/>
          <w:color w:val="001F5F"/>
        </w:rPr>
        <w:t>: Las acciones formativas deben centrarse en resultados tangibles, como la obtención de Certificados de Profesionalidad o acreditaciones parciales acumulables, vinculadas directamente con la mejora del perfil profesional y la empleabilidad.</w:t>
      </w:r>
    </w:p>
    <w:p w14:paraId="2D43AD8E" w14:textId="77777777" w:rsidR="006736AC" w:rsidRDefault="00000000">
      <w:pPr>
        <w:pStyle w:val="SOLUCIN"/>
        <w:numPr>
          <w:ilvl w:val="0"/>
          <w:numId w:val="9"/>
        </w:numPr>
        <w:tabs>
          <w:tab w:val="left" w:pos="360"/>
        </w:tabs>
        <w:spacing w:before="160" w:after="80" w:line="240" w:lineRule="auto"/>
        <w:ind w:left="360"/>
      </w:pPr>
      <w:r>
        <w:rPr>
          <w:color w:val="001F5F"/>
        </w:rPr>
        <w:t>Inclusión, sostenibilidad y accesibilidad</w:t>
      </w:r>
      <w:r>
        <w:rPr>
          <w:b w:val="0"/>
          <w:bCs w:val="0"/>
          <w:color w:val="001F5F"/>
        </w:rPr>
        <w:t>: Las políticas públicas promueven un modelo de formación más inclusivo, que reduzca brechas sociales, digitales y territoriales. Se refuerzan los criterios de igualdad, accesibilidad universal y sostenibilidad ambiental como ejes estratégicos en la planificación formativa.</w:t>
      </w:r>
    </w:p>
    <w:p w14:paraId="1865F9AE" w14:textId="77777777" w:rsidR="006736AC" w:rsidRDefault="00000000">
      <w:pPr>
        <w:pStyle w:val="SOLUCIN"/>
        <w:spacing w:before="160" w:after="80" w:line="240" w:lineRule="auto"/>
        <w:ind w:left="0"/>
        <w:rPr>
          <w:b w:val="0"/>
          <w:bCs w:val="0"/>
          <w:color w:val="001F5F"/>
        </w:rPr>
      </w:pPr>
      <w:r>
        <w:rPr>
          <w:b w:val="0"/>
          <w:bCs w:val="0"/>
          <w:color w:val="001F5F"/>
        </w:rPr>
        <w:t>El Centro de Estudios KUMA se encuentra plenamente alineado con estas líneas de actuación, participando activamente en programas subvencionados por el SCE, ofreciendo formación bonificada a empresas de distintos sectores, y desarrollando acciones formativas en modalidad presencial, semipresencial y online. Su compromiso con la transformación digital, la mejora continua y la atención a la diversidad convierte a KUMA en un referente local con visión estratégica y capacidad de adaptación al nuevo contexto formativo.</w:t>
      </w:r>
    </w:p>
    <w:p w14:paraId="1B283A91" w14:textId="77777777" w:rsidR="006736AC" w:rsidRDefault="00000000">
      <w:pPr>
        <w:pageBreakBefore/>
        <w:spacing w:before="160" w:after="80" w:line="240" w:lineRule="auto"/>
        <w:jc w:val="both"/>
      </w:pPr>
      <w:r>
        <w:rPr>
          <w:rFonts w:ascii="Arial" w:hAnsi="Arial" w:cs="Arial"/>
          <w:b/>
          <w:bCs/>
          <w:color w:val="001F5F"/>
          <w:sz w:val="30"/>
          <w:szCs w:val="30"/>
        </w:rPr>
        <w:lastRenderedPageBreak/>
        <w:t>5. ANÁLISIS DE LA OFERTA</w:t>
      </w:r>
    </w:p>
    <w:p w14:paraId="715B828C" w14:textId="77777777" w:rsidR="006736AC" w:rsidRDefault="00000000">
      <w:pPr>
        <w:pStyle w:val="SOLUCIN"/>
        <w:spacing w:before="160" w:after="80" w:line="240" w:lineRule="auto"/>
        <w:ind w:left="0"/>
      </w:pPr>
      <w:r>
        <w:rPr>
          <w:color w:val="001F5F"/>
          <w:lang w:val="es-ES"/>
        </w:rPr>
        <w:t>El Centro de Estudios KUMA cuenta con una sólida trayectoria en el ámbito de la formación profesional,</w:t>
      </w:r>
      <w:r>
        <w:rPr>
          <w:b w:val="0"/>
          <w:bCs w:val="0"/>
          <w:color w:val="001F5F"/>
          <w:lang w:val="es-ES"/>
        </w:rPr>
        <w:t xml:space="preserve"> ofreciendo una oferta formativa diversa, flexible y adaptada a las necesidades del mercado laboral en Canarias. A lo largo de los años, ha consolidado su posición como referente en la formación para el empleo, tanto en el ámbito de la formación subvencionada y bonificada como en la formación privada y la preparación de oposiciones.</w:t>
      </w:r>
    </w:p>
    <w:p w14:paraId="5EAC25B3"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La evolución de su oferta ha estado marcada por una clara orientación hacia la empleabilidad, la innovación metodológica y el uso intensivo de las tecnologías digitales, combinando modalidades presenciales, online y virtuales a través de plataformas propias y subcontratadas.</w:t>
      </w:r>
    </w:p>
    <w:p w14:paraId="0D2F3326"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Este apartado recoge un análisis detallado de dicha oferta, los recursos humanos y técnicos disponibles, los principales resultados alcanzados en los últimos años, así como el contexto sociodemográfico y laboral que condiciona y orienta la actividad formativa del centro.</w:t>
      </w:r>
    </w:p>
    <w:p w14:paraId="66C9FA97" w14:textId="77777777" w:rsidR="006736AC" w:rsidRDefault="006736AC">
      <w:pPr>
        <w:pStyle w:val="SOLUCIN"/>
        <w:spacing w:before="160" w:after="80" w:line="240" w:lineRule="auto"/>
        <w:ind w:left="0"/>
        <w:rPr>
          <w:b w:val="0"/>
          <w:bCs w:val="0"/>
          <w:color w:val="001F5F"/>
          <w:lang w:val="es-ES"/>
        </w:rPr>
      </w:pPr>
    </w:p>
    <w:p w14:paraId="6D9F5F20" w14:textId="77777777" w:rsidR="006736AC" w:rsidRDefault="00000000">
      <w:pPr>
        <w:pStyle w:val="SOLUCIN"/>
        <w:spacing w:before="160" w:after="80" w:line="240" w:lineRule="auto"/>
        <w:ind w:left="0"/>
      </w:pPr>
      <w:r>
        <w:rPr>
          <w:color w:val="001F5F"/>
          <w:sz w:val="26"/>
          <w:szCs w:val="26"/>
        </w:rPr>
        <w:t xml:space="preserve">5.1. </w:t>
      </w:r>
      <w:r>
        <w:rPr>
          <w:color w:val="001F5F"/>
          <w:sz w:val="26"/>
          <w:szCs w:val="26"/>
          <w:lang w:val="es-ES"/>
        </w:rPr>
        <w:t>Contexto sociodemográfico y demanda formativa</w:t>
      </w:r>
    </w:p>
    <w:p w14:paraId="16113A86" w14:textId="77777777" w:rsidR="006736AC" w:rsidRDefault="00000000">
      <w:pPr>
        <w:spacing w:before="160" w:after="80" w:line="240" w:lineRule="auto"/>
        <w:jc w:val="both"/>
        <w:rPr>
          <w:rFonts w:ascii="Arial" w:hAnsi="Arial" w:cs="Arial"/>
          <w:color w:val="001F5F"/>
        </w:rPr>
      </w:pPr>
      <w:r>
        <w:rPr>
          <w:rFonts w:ascii="Arial" w:hAnsi="Arial" w:cs="Arial"/>
          <w:color w:val="001F5F"/>
        </w:rPr>
        <w:t>El análisis del contexto sociodemográfico y laboral de Canarias permite situar la oferta del Centro de Estudios KUMA en relación con las necesidades reales de la población y con las transformaciones del entorno productivo. Este diagnóstico es fundamental para planificar una oferta formativa estratégica, flexible e inclusiva, adaptada a los cambios demográficos, los desequilibrios del mercado laboral y los retos de cualificación y recualificación de la ciudadanía.</w:t>
      </w:r>
    </w:p>
    <w:p w14:paraId="2DFEEFBC" w14:textId="77777777" w:rsidR="006736AC" w:rsidRDefault="00000000">
      <w:pPr>
        <w:spacing w:before="160" w:after="80" w:line="240" w:lineRule="auto"/>
        <w:jc w:val="both"/>
        <w:rPr>
          <w:rFonts w:ascii="Arial" w:hAnsi="Arial" w:cs="Arial"/>
          <w:b/>
          <w:bCs/>
          <w:color w:val="001F5F"/>
        </w:rPr>
      </w:pPr>
      <w:r>
        <w:rPr>
          <w:rFonts w:ascii="Arial" w:hAnsi="Arial" w:cs="Arial"/>
          <w:b/>
          <w:bCs/>
          <w:color w:val="001F5F"/>
        </w:rPr>
        <w:t>a) Estructura y evolución de la población</w:t>
      </w:r>
    </w:p>
    <w:p w14:paraId="283FDCF6" w14:textId="77777777" w:rsidR="006736AC" w:rsidRDefault="00000000">
      <w:pPr>
        <w:spacing w:before="160" w:after="80" w:line="240" w:lineRule="auto"/>
        <w:jc w:val="both"/>
      </w:pPr>
      <w:r>
        <w:rPr>
          <w:rFonts w:ascii="Arial" w:hAnsi="Arial" w:cs="Arial"/>
          <w:color w:val="001F5F"/>
        </w:rPr>
        <w:t xml:space="preserve">Durante el año 2024, la población residente en Canarias alcanzó las </w:t>
      </w:r>
      <w:r>
        <w:rPr>
          <w:rFonts w:ascii="Arial" w:hAnsi="Arial" w:cs="Arial"/>
          <w:b/>
          <w:bCs/>
          <w:color w:val="001F5F"/>
        </w:rPr>
        <w:t>2.258.219 personas</w:t>
      </w:r>
      <w:r>
        <w:rPr>
          <w:rFonts w:ascii="Arial" w:hAnsi="Arial" w:cs="Arial"/>
          <w:color w:val="001F5F"/>
        </w:rPr>
        <w:t xml:space="preserve">, con una composición por sexo ligeramente desequilibrada: </w:t>
      </w:r>
      <w:r>
        <w:rPr>
          <w:rFonts w:ascii="Arial" w:hAnsi="Arial" w:cs="Arial"/>
          <w:b/>
          <w:bCs/>
          <w:color w:val="001F5F"/>
        </w:rPr>
        <w:t>1.105.037 hombres (48,9 %)</w:t>
      </w:r>
      <w:r>
        <w:rPr>
          <w:rFonts w:ascii="Arial" w:hAnsi="Arial" w:cs="Arial"/>
          <w:color w:val="001F5F"/>
        </w:rPr>
        <w:t xml:space="preserve"> y </w:t>
      </w:r>
      <w:r>
        <w:rPr>
          <w:rFonts w:ascii="Arial" w:hAnsi="Arial" w:cs="Arial"/>
          <w:b/>
          <w:bCs/>
          <w:color w:val="001F5F"/>
        </w:rPr>
        <w:t>1.153.182 mujeres (51,1 %)</w:t>
      </w:r>
      <w:r>
        <w:rPr>
          <w:rFonts w:ascii="Arial" w:hAnsi="Arial" w:cs="Arial"/>
          <w:color w:val="001F5F"/>
        </w:rPr>
        <w:t xml:space="preserve">. El </w:t>
      </w:r>
      <w:r>
        <w:rPr>
          <w:rFonts w:ascii="Arial" w:hAnsi="Arial" w:cs="Arial"/>
          <w:b/>
          <w:bCs/>
          <w:color w:val="001F5F"/>
        </w:rPr>
        <w:t>crecimiento demográfico interanual fue del 0,87 %</w:t>
      </w:r>
      <w:r>
        <w:rPr>
          <w:rFonts w:ascii="Arial" w:hAnsi="Arial" w:cs="Arial"/>
          <w:color w:val="001F5F"/>
        </w:rPr>
        <w:t xml:space="preserve">, lo que representa un incremento aproximado de </w:t>
      </w:r>
      <w:r>
        <w:rPr>
          <w:rFonts w:ascii="Arial" w:hAnsi="Arial" w:cs="Arial"/>
          <w:b/>
          <w:bCs/>
          <w:color w:val="001F5F"/>
        </w:rPr>
        <w:t>19.505 personas</w:t>
      </w:r>
      <w:r>
        <w:rPr>
          <w:rFonts w:ascii="Arial" w:hAnsi="Arial" w:cs="Arial"/>
          <w:color w:val="001F5F"/>
        </w:rPr>
        <w:t>.</w:t>
      </w:r>
    </w:p>
    <w:p w14:paraId="350C7ECB" w14:textId="77777777" w:rsidR="006736AC" w:rsidRDefault="00000000">
      <w:pPr>
        <w:spacing w:before="160" w:after="80" w:line="240" w:lineRule="auto"/>
        <w:jc w:val="both"/>
      </w:pPr>
      <w:r>
        <w:rPr>
          <w:rFonts w:ascii="Arial" w:hAnsi="Arial" w:cs="Arial"/>
          <w:color w:val="001F5F"/>
        </w:rPr>
        <w:t xml:space="preserve">Este crecimiento demográfico, aunque moderado, consolida una </w:t>
      </w:r>
      <w:r>
        <w:rPr>
          <w:rFonts w:ascii="Arial" w:hAnsi="Arial" w:cs="Arial"/>
          <w:b/>
          <w:bCs/>
          <w:color w:val="001F5F"/>
        </w:rPr>
        <w:t>tendencia de envejecimiento</w:t>
      </w:r>
      <w:r>
        <w:rPr>
          <w:rFonts w:ascii="Arial" w:hAnsi="Arial" w:cs="Arial"/>
          <w:color w:val="001F5F"/>
        </w:rPr>
        <w:t xml:space="preserve"> de la población canaria. Más del </w:t>
      </w:r>
      <w:r>
        <w:rPr>
          <w:rFonts w:ascii="Arial" w:hAnsi="Arial" w:cs="Arial"/>
          <w:b/>
          <w:bCs/>
          <w:color w:val="001F5F"/>
        </w:rPr>
        <w:t>20 % tiene 64 años o más</w:t>
      </w:r>
      <w:r>
        <w:rPr>
          <w:rFonts w:ascii="Arial" w:hAnsi="Arial" w:cs="Arial"/>
          <w:color w:val="001F5F"/>
        </w:rPr>
        <w:t xml:space="preserve">, mientras que el </w:t>
      </w:r>
      <w:r>
        <w:rPr>
          <w:rFonts w:ascii="Arial" w:hAnsi="Arial" w:cs="Arial"/>
          <w:b/>
          <w:bCs/>
          <w:color w:val="001F5F"/>
        </w:rPr>
        <w:t>grupo más numeroso se sitúa entre los 25 y 54 años</w:t>
      </w:r>
      <w:r>
        <w:rPr>
          <w:rFonts w:ascii="Arial" w:hAnsi="Arial" w:cs="Arial"/>
          <w:color w:val="001F5F"/>
        </w:rPr>
        <w:t>, especialmente concentrado en los núcleos urbanos de Tenerife y Gran Canaria. Esta distribución tiene implicaciones directas sobre la demanda de formación profesional, tanto en la planificación de programas para la recualificación como en el diseño de metodologías intergeneracionales.</w:t>
      </w:r>
    </w:p>
    <w:p w14:paraId="3B68F8C7" w14:textId="77777777" w:rsidR="006736AC" w:rsidRDefault="006736AC">
      <w:pPr>
        <w:spacing w:before="160" w:after="80" w:line="240" w:lineRule="auto"/>
        <w:jc w:val="both"/>
        <w:rPr>
          <w:rFonts w:ascii="Arial" w:hAnsi="Arial" w:cs="Arial"/>
          <w:color w:val="001F5F"/>
        </w:rPr>
      </w:pPr>
    </w:p>
    <w:p w14:paraId="451CCBA0" w14:textId="77777777" w:rsidR="006736AC" w:rsidRDefault="00000000">
      <w:pPr>
        <w:spacing w:before="160" w:after="80" w:line="240" w:lineRule="auto"/>
        <w:jc w:val="both"/>
        <w:rPr>
          <w:rFonts w:ascii="Arial" w:hAnsi="Arial" w:cs="Arial"/>
          <w:b/>
          <w:bCs/>
          <w:color w:val="001F5F"/>
        </w:rPr>
      </w:pPr>
      <w:r>
        <w:rPr>
          <w:rFonts w:ascii="Arial" w:hAnsi="Arial" w:cs="Arial"/>
          <w:b/>
          <w:bCs/>
          <w:color w:val="001F5F"/>
        </w:rPr>
        <w:t>b) Población activa y situación laboral</w:t>
      </w:r>
    </w:p>
    <w:p w14:paraId="7CBC9116" w14:textId="77777777" w:rsidR="006736AC" w:rsidRDefault="00000000">
      <w:pPr>
        <w:spacing w:before="160" w:after="80" w:line="240" w:lineRule="auto"/>
        <w:jc w:val="both"/>
      </w:pPr>
      <w:r>
        <w:rPr>
          <w:rFonts w:ascii="Arial" w:hAnsi="Arial" w:cs="Arial"/>
          <w:color w:val="001F5F"/>
        </w:rPr>
        <w:t xml:space="preserve">A lo largo del cuarto trimestre de 2024, la </w:t>
      </w:r>
      <w:r>
        <w:rPr>
          <w:rFonts w:ascii="Arial" w:hAnsi="Arial" w:cs="Arial"/>
          <w:b/>
          <w:bCs/>
          <w:color w:val="001F5F"/>
        </w:rPr>
        <w:t>población activa en Canarias fue de 1.162.100 personas</w:t>
      </w:r>
      <w:r>
        <w:rPr>
          <w:rFonts w:ascii="Arial" w:hAnsi="Arial" w:cs="Arial"/>
          <w:color w:val="001F5F"/>
        </w:rPr>
        <w:t xml:space="preserve">, con una </w:t>
      </w:r>
      <w:r>
        <w:rPr>
          <w:rFonts w:ascii="Arial" w:hAnsi="Arial" w:cs="Arial"/>
          <w:b/>
          <w:bCs/>
          <w:color w:val="001F5F"/>
        </w:rPr>
        <w:t>tasa de actividad del 59,0 %</w:t>
      </w:r>
      <w:r>
        <w:rPr>
          <w:rFonts w:ascii="Arial" w:hAnsi="Arial" w:cs="Arial"/>
          <w:color w:val="001F5F"/>
        </w:rPr>
        <w:t xml:space="preserve">. De ellas, </w:t>
      </w:r>
      <w:r>
        <w:rPr>
          <w:rFonts w:ascii="Arial" w:hAnsi="Arial" w:cs="Arial"/>
          <w:b/>
          <w:bCs/>
          <w:color w:val="001F5F"/>
        </w:rPr>
        <w:t>1.023.700 se encontraban empleadas</w:t>
      </w:r>
      <w:r>
        <w:rPr>
          <w:rFonts w:ascii="Arial" w:hAnsi="Arial" w:cs="Arial"/>
          <w:color w:val="001F5F"/>
        </w:rPr>
        <w:t>, lo que refleja un aumento significativo de la ocupación.</w:t>
      </w:r>
    </w:p>
    <w:p w14:paraId="691702A2" w14:textId="77777777" w:rsidR="006736AC" w:rsidRDefault="00000000">
      <w:pPr>
        <w:spacing w:before="160" w:after="80" w:line="240" w:lineRule="auto"/>
        <w:jc w:val="both"/>
      </w:pPr>
      <w:r>
        <w:rPr>
          <w:rFonts w:ascii="Arial" w:hAnsi="Arial" w:cs="Arial"/>
          <w:color w:val="001F5F"/>
        </w:rPr>
        <w:t xml:space="preserve">En comparación con el año anterior, se crearon </w:t>
      </w:r>
      <w:r>
        <w:rPr>
          <w:rFonts w:ascii="Arial" w:hAnsi="Arial" w:cs="Arial"/>
          <w:b/>
          <w:bCs/>
          <w:color w:val="001F5F"/>
        </w:rPr>
        <w:t>37.300 nuevos puestos de trabajo</w:t>
      </w:r>
      <w:r>
        <w:rPr>
          <w:rFonts w:ascii="Arial" w:hAnsi="Arial" w:cs="Arial"/>
          <w:color w:val="001F5F"/>
        </w:rPr>
        <w:t xml:space="preserve">, lo que supone un crecimiento del </w:t>
      </w:r>
      <w:r>
        <w:rPr>
          <w:rFonts w:ascii="Arial" w:hAnsi="Arial" w:cs="Arial"/>
          <w:b/>
          <w:bCs/>
          <w:color w:val="001F5F"/>
        </w:rPr>
        <w:t>3,8 %</w:t>
      </w:r>
      <w:r>
        <w:rPr>
          <w:rFonts w:ascii="Arial" w:hAnsi="Arial" w:cs="Arial"/>
          <w:color w:val="001F5F"/>
        </w:rPr>
        <w:t>, una de las subidas más destacadas desde la pandemia. Esta evolución positiva debe interpretarse como una ventana de oportunidad para conectar la formación con el mercado laboral, especialmente mediante programas de formación dual, prácticas en empresas e itinerarios de inserción adaptados a las demandas reales de los sectores productivos.</w:t>
      </w:r>
    </w:p>
    <w:p w14:paraId="32CCF49E" w14:textId="77777777" w:rsidR="006736AC" w:rsidRDefault="006736AC">
      <w:pPr>
        <w:spacing w:before="160" w:after="80" w:line="240" w:lineRule="auto"/>
        <w:jc w:val="both"/>
        <w:rPr>
          <w:rFonts w:ascii="Arial" w:hAnsi="Arial" w:cs="Arial"/>
          <w:color w:val="001F5F"/>
        </w:rPr>
      </w:pPr>
    </w:p>
    <w:p w14:paraId="7BD11D39" w14:textId="77777777" w:rsidR="006736AC" w:rsidRDefault="00000000">
      <w:pPr>
        <w:spacing w:before="160" w:after="80" w:line="240" w:lineRule="auto"/>
        <w:jc w:val="both"/>
        <w:rPr>
          <w:rFonts w:ascii="Arial" w:hAnsi="Arial" w:cs="Arial"/>
          <w:b/>
          <w:bCs/>
          <w:color w:val="001F5F"/>
        </w:rPr>
      </w:pPr>
      <w:r>
        <w:rPr>
          <w:rFonts w:ascii="Arial" w:hAnsi="Arial" w:cs="Arial"/>
          <w:b/>
          <w:bCs/>
          <w:color w:val="001F5F"/>
        </w:rPr>
        <w:t>c) Evolución del desempleo y distribución por sexo y edad</w:t>
      </w:r>
    </w:p>
    <w:p w14:paraId="205B0D05" w14:textId="77777777" w:rsidR="006736AC" w:rsidRDefault="00000000">
      <w:pPr>
        <w:spacing w:before="160" w:after="80" w:line="240" w:lineRule="auto"/>
        <w:jc w:val="both"/>
      </w:pPr>
      <w:r>
        <w:rPr>
          <w:rFonts w:ascii="Arial" w:hAnsi="Arial" w:cs="Arial"/>
          <w:color w:val="001F5F"/>
        </w:rPr>
        <w:t xml:space="preserve">El </w:t>
      </w:r>
      <w:r>
        <w:rPr>
          <w:rFonts w:ascii="Arial" w:hAnsi="Arial" w:cs="Arial"/>
          <w:b/>
          <w:bCs/>
          <w:color w:val="001F5F"/>
        </w:rPr>
        <w:t>desempleo en Canarias al cierre de 2024</w:t>
      </w:r>
      <w:r>
        <w:rPr>
          <w:rFonts w:ascii="Arial" w:hAnsi="Arial" w:cs="Arial"/>
          <w:color w:val="001F5F"/>
        </w:rPr>
        <w:t xml:space="preserve"> se situó en </w:t>
      </w:r>
      <w:r>
        <w:rPr>
          <w:rFonts w:ascii="Arial" w:hAnsi="Arial" w:cs="Arial"/>
          <w:b/>
          <w:bCs/>
          <w:color w:val="001F5F"/>
        </w:rPr>
        <w:t>138.400 personas</w:t>
      </w:r>
      <w:r>
        <w:rPr>
          <w:rFonts w:ascii="Arial" w:hAnsi="Arial" w:cs="Arial"/>
          <w:color w:val="001F5F"/>
        </w:rPr>
        <w:t xml:space="preserve">, marcando una reducción de </w:t>
      </w:r>
      <w:r>
        <w:rPr>
          <w:rFonts w:ascii="Arial" w:hAnsi="Arial" w:cs="Arial"/>
          <w:b/>
          <w:bCs/>
          <w:color w:val="001F5F"/>
        </w:rPr>
        <w:t>50.300 personas desempleadas</w:t>
      </w:r>
      <w:r>
        <w:rPr>
          <w:rFonts w:ascii="Arial" w:hAnsi="Arial" w:cs="Arial"/>
          <w:color w:val="001F5F"/>
        </w:rPr>
        <w:t xml:space="preserve"> respecto a 2023, es decir, un descenso del </w:t>
      </w:r>
      <w:r>
        <w:rPr>
          <w:rFonts w:ascii="Arial" w:hAnsi="Arial" w:cs="Arial"/>
          <w:b/>
          <w:bCs/>
          <w:color w:val="001F5F"/>
        </w:rPr>
        <w:t>26,7 %</w:t>
      </w:r>
      <w:r>
        <w:rPr>
          <w:rFonts w:ascii="Arial" w:hAnsi="Arial" w:cs="Arial"/>
          <w:color w:val="001F5F"/>
        </w:rPr>
        <w:t>, el más pronunciado desde el año 2007.</w:t>
      </w:r>
    </w:p>
    <w:p w14:paraId="600F2F4A" w14:textId="77777777" w:rsidR="006736AC" w:rsidRDefault="00000000">
      <w:pPr>
        <w:spacing w:before="160" w:after="80" w:line="240" w:lineRule="auto"/>
        <w:jc w:val="both"/>
      </w:pPr>
      <w:r>
        <w:rPr>
          <w:rFonts w:ascii="Arial" w:hAnsi="Arial" w:cs="Arial"/>
          <w:color w:val="001F5F"/>
        </w:rPr>
        <w:lastRenderedPageBreak/>
        <w:t xml:space="preserve">La </w:t>
      </w:r>
      <w:r>
        <w:rPr>
          <w:rFonts w:ascii="Arial" w:hAnsi="Arial" w:cs="Arial"/>
          <w:b/>
          <w:bCs/>
          <w:color w:val="001F5F"/>
        </w:rPr>
        <w:t>tasa de paro global se redujo al 11,9 %</w:t>
      </w:r>
      <w:r>
        <w:rPr>
          <w:rFonts w:ascii="Arial" w:hAnsi="Arial" w:cs="Arial"/>
          <w:color w:val="001F5F"/>
        </w:rPr>
        <w:t>, la más baja en un cuarto trimestre desde hace más de 15 años. El paro descendió tanto en hombres (</w:t>
      </w:r>
      <w:r>
        <w:rPr>
          <w:rFonts w:ascii="Arial" w:hAnsi="Arial" w:cs="Arial"/>
          <w:b/>
          <w:bCs/>
          <w:color w:val="001F5F"/>
        </w:rPr>
        <w:t>−19,5 %</w:t>
      </w:r>
      <w:r>
        <w:rPr>
          <w:rFonts w:ascii="Arial" w:hAnsi="Arial" w:cs="Arial"/>
          <w:color w:val="001F5F"/>
        </w:rPr>
        <w:t>) como en mujeres (</w:t>
      </w:r>
      <w:r>
        <w:rPr>
          <w:rFonts w:ascii="Arial" w:hAnsi="Arial" w:cs="Arial"/>
          <w:b/>
          <w:bCs/>
          <w:color w:val="001F5F"/>
        </w:rPr>
        <w:t>−15,8 %</w:t>
      </w:r>
      <w:r>
        <w:rPr>
          <w:rFonts w:ascii="Arial" w:hAnsi="Arial" w:cs="Arial"/>
          <w:color w:val="001F5F"/>
        </w:rPr>
        <w:t xml:space="preserve">), situándose en </w:t>
      </w:r>
      <w:r>
        <w:rPr>
          <w:rFonts w:ascii="Arial" w:hAnsi="Arial" w:cs="Arial"/>
          <w:b/>
          <w:bCs/>
          <w:color w:val="001F5F"/>
        </w:rPr>
        <w:t>10,0 % y 14,0 %</w:t>
      </w:r>
      <w:r>
        <w:rPr>
          <w:rFonts w:ascii="Arial" w:hAnsi="Arial" w:cs="Arial"/>
          <w:color w:val="001F5F"/>
        </w:rPr>
        <w:t xml:space="preserve">, respectivamente. Por su parte, el </w:t>
      </w:r>
      <w:r>
        <w:rPr>
          <w:rFonts w:ascii="Arial" w:hAnsi="Arial" w:cs="Arial"/>
          <w:b/>
          <w:bCs/>
          <w:color w:val="001F5F"/>
        </w:rPr>
        <w:t>desempleo juvenil (menores de 25 años)</w:t>
      </w:r>
      <w:r>
        <w:rPr>
          <w:rFonts w:ascii="Arial" w:hAnsi="Arial" w:cs="Arial"/>
          <w:color w:val="001F5F"/>
        </w:rPr>
        <w:t xml:space="preserve"> también registró una bajada notable de </w:t>
      </w:r>
      <w:r>
        <w:rPr>
          <w:rFonts w:ascii="Arial" w:hAnsi="Arial" w:cs="Arial"/>
          <w:b/>
          <w:bCs/>
          <w:color w:val="001F5F"/>
        </w:rPr>
        <w:t>10.700 personas</w:t>
      </w:r>
      <w:r>
        <w:rPr>
          <w:rFonts w:ascii="Arial" w:hAnsi="Arial" w:cs="Arial"/>
          <w:color w:val="001F5F"/>
        </w:rPr>
        <w:t xml:space="preserve">, aunque su tasa sigue siendo alta, situándose en el </w:t>
      </w:r>
      <w:r>
        <w:rPr>
          <w:rFonts w:ascii="Arial" w:hAnsi="Arial" w:cs="Arial"/>
          <w:b/>
          <w:bCs/>
          <w:color w:val="001F5F"/>
        </w:rPr>
        <w:t>24,7 %</w:t>
      </w:r>
      <w:r>
        <w:rPr>
          <w:rFonts w:ascii="Arial" w:hAnsi="Arial" w:cs="Arial"/>
          <w:color w:val="001F5F"/>
        </w:rPr>
        <w:t>.</w:t>
      </w:r>
    </w:p>
    <w:p w14:paraId="419605BF" w14:textId="77777777" w:rsidR="006736AC" w:rsidRDefault="00000000">
      <w:pPr>
        <w:spacing w:before="160" w:after="80" w:line="240" w:lineRule="auto"/>
        <w:jc w:val="both"/>
      </w:pPr>
      <w:r>
        <w:rPr>
          <w:rFonts w:ascii="Arial" w:hAnsi="Arial" w:cs="Arial"/>
          <w:color w:val="001F5F"/>
        </w:rPr>
        <w:t xml:space="preserve">Este panorama invita a redoblar esfuerzos en el diseño de </w:t>
      </w:r>
      <w:r>
        <w:rPr>
          <w:rFonts w:ascii="Arial" w:hAnsi="Arial" w:cs="Arial"/>
          <w:b/>
          <w:bCs/>
          <w:color w:val="001F5F"/>
        </w:rPr>
        <w:t>ofertas formativas inclusivas, adaptadas por tramos de edad y con enfoque de género</w:t>
      </w:r>
      <w:r>
        <w:rPr>
          <w:rFonts w:ascii="Arial" w:hAnsi="Arial" w:cs="Arial"/>
          <w:color w:val="001F5F"/>
        </w:rPr>
        <w:t>, así como a reforzar las acciones orientadas al acceso al primer empleo juvenil.</w:t>
      </w:r>
    </w:p>
    <w:p w14:paraId="33673E63" w14:textId="77777777" w:rsidR="006736AC" w:rsidRDefault="006736AC">
      <w:pPr>
        <w:spacing w:before="160" w:after="80" w:line="240" w:lineRule="auto"/>
        <w:jc w:val="both"/>
        <w:rPr>
          <w:rFonts w:ascii="Arial" w:hAnsi="Arial" w:cs="Arial"/>
          <w:color w:val="001F5F"/>
        </w:rPr>
      </w:pPr>
    </w:p>
    <w:p w14:paraId="1AD1392E" w14:textId="77777777" w:rsidR="006736AC" w:rsidRDefault="00000000">
      <w:pPr>
        <w:spacing w:before="160" w:after="80" w:line="240" w:lineRule="auto"/>
        <w:jc w:val="both"/>
        <w:rPr>
          <w:rFonts w:ascii="Arial" w:hAnsi="Arial" w:cs="Arial"/>
          <w:b/>
          <w:bCs/>
          <w:color w:val="001F5F"/>
        </w:rPr>
      </w:pPr>
      <w:r>
        <w:rPr>
          <w:rFonts w:ascii="Arial" w:hAnsi="Arial" w:cs="Arial"/>
          <w:b/>
          <w:bCs/>
          <w:color w:val="001F5F"/>
        </w:rPr>
        <w:t>d) Nivel formativo y situación del desempleo</w:t>
      </w:r>
    </w:p>
    <w:p w14:paraId="678B4BB0" w14:textId="77777777" w:rsidR="006736AC" w:rsidRDefault="00000000">
      <w:pPr>
        <w:spacing w:before="160" w:after="80" w:line="240" w:lineRule="auto"/>
        <w:jc w:val="both"/>
      </w:pPr>
      <w:r>
        <w:rPr>
          <w:rFonts w:ascii="Arial" w:hAnsi="Arial" w:cs="Arial"/>
          <w:color w:val="001F5F"/>
        </w:rPr>
        <w:t xml:space="preserve">Aunque los datos desglosados por nivel de estudios aún no están completamente disponibles, la evidencia apunta a que </w:t>
      </w:r>
      <w:r>
        <w:rPr>
          <w:rFonts w:ascii="Arial" w:hAnsi="Arial" w:cs="Arial"/>
          <w:b/>
          <w:bCs/>
          <w:color w:val="001F5F"/>
        </w:rPr>
        <w:t>el descenso del desempleo ha sido más significativo entre las personas con estudios técnicos o superiores</w:t>
      </w:r>
      <w:r>
        <w:rPr>
          <w:rFonts w:ascii="Arial" w:hAnsi="Arial" w:cs="Arial"/>
          <w:color w:val="001F5F"/>
        </w:rPr>
        <w:t xml:space="preserve">, mientras que </w:t>
      </w:r>
      <w:r>
        <w:rPr>
          <w:rFonts w:ascii="Arial" w:hAnsi="Arial" w:cs="Arial"/>
          <w:b/>
          <w:bCs/>
          <w:color w:val="001F5F"/>
        </w:rPr>
        <w:t>las personas con nivel formativo primario o secundario siguen teniendo mayores dificultades de inserción</w:t>
      </w:r>
      <w:r>
        <w:rPr>
          <w:rFonts w:ascii="Arial" w:hAnsi="Arial" w:cs="Arial"/>
          <w:color w:val="001F5F"/>
        </w:rPr>
        <w:t>.</w:t>
      </w:r>
    </w:p>
    <w:p w14:paraId="65E37EB2" w14:textId="77777777" w:rsidR="006736AC" w:rsidRDefault="00000000">
      <w:pPr>
        <w:spacing w:before="160" w:after="80" w:line="240" w:lineRule="auto"/>
        <w:jc w:val="both"/>
      </w:pPr>
      <w:r>
        <w:rPr>
          <w:rFonts w:ascii="Arial" w:hAnsi="Arial" w:cs="Arial"/>
          <w:color w:val="001F5F"/>
        </w:rPr>
        <w:t xml:space="preserve">Esta brecha estructural evidencia la urgencia de </w:t>
      </w:r>
      <w:r>
        <w:rPr>
          <w:rFonts w:ascii="Arial" w:hAnsi="Arial" w:cs="Arial"/>
          <w:b/>
          <w:bCs/>
          <w:color w:val="001F5F"/>
        </w:rPr>
        <w:t>reforzar programas de cualificación básica</w:t>
      </w:r>
      <w:r>
        <w:rPr>
          <w:rFonts w:ascii="Arial" w:hAnsi="Arial" w:cs="Arial"/>
          <w:color w:val="001F5F"/>
        </w:rPr>
        <w:t>, alfabetización digital y competencias clave para el empleo, dirigidos a personas adultas con baja formación reglada, especialmente en islas no capitalinas o zonas rurales.</w:t>
      </w:r>
    </w:p>
    <w:p w14:paraId="638051BF" w14:textId="77777777" w:rsidR="006736AC" w:rsidRDefault="006736AC">
      <w:pPr>
        <w:spacing w:before="160" w:after="80" w:line="240" w:lineRule="auto"/>
        <w:jc w:val="both"/>
        <w:rPr>
          <w:rFonts w:ascii="Arial" w:hAnsi="Arial" w:cs="Arial"/>
          <w:color w:val="001F5F"/>
        </w:rPr>
      </w:pPr>
    </w:p>
    <w:p w14:paraId="4CCCF97B" w14:textId="77777777" w:rsidR="006736AC" w:rsidRDefault="00000000">
      <w:pPr>
        <w:spacing w:before="160" w:after="80" w:line="240" w:lineRule="auto"/>
        <w:jc w:val="both"/>
        <w:rPr>
          <w:rFonts w:ascii="Arial" w:hAnsi="Arial" w:cs="Arial"/>
          <w:b/>
          <w:bCs/>
          <w:color w:val="001F5F"/>
        </w:rPr>
      </w:pPr>
      <w:r>
        <w:rPr>
          <w:rFonts w:ascii="Arial" w:hAnsi="Arial" w:cs="Arial"/>
          <w:b/>
          <w:bCs/>
          <w:color w:val="001F5F"/>
        </w:rPr>
        <w:t>e) Participación en formación por edades</w:t>
      </w:r>
    </w:p>
    <w:p w14:paraId="6E8BCF81" w14:textId="77777777" w:rsidR="006736AC" w:rsidRDefault="00000000">
      <w:pPr>
        <w:spacing w:before="160" w:after="80" w:line="240" w:lineRule="auto"/>
        <w:jc w:val="both"/>
      </w:pPr>
      <w:r>
        <w:rPr>
          <w:rFonts w:ascii="Arial" w:hAnsi="Arial" w:cs="Arial"/>
          <w:color w:val="001F5F"/>
        </w:rPr>
        <w:t xml:space="preserve">Aunque no se han publicado nuevos datos estadísticos sobre este aspecto desde 2017, se mantiene la tendencia observada de </w:t>
      </w:r>
      <w:r>
        <w:rPr>
          <w:rFonts w:ascii="Arial" w:hAnsi="Arial" w:cs="Arial"/>
          <w:b/>
          <w:bCs/>
          <w:color w:val="001F5F"/>
        </w:rPr>
        <w:t>menor participación en formación por parte de jóvenes menores de 34 años</w:t>
      </w:r>
      <w:r>
        <w:rPr>
          <w:rFonts w:ascii="Arial" w:hAnsi="Arial" w:cs="Arial"/>
          <w:color w:val="001F5F"/>
        </w:rPr>
        <w:t xml:space="preserve">, y </w:t>
      </w:r>
      <w:r>
        <w:rPr>
          <w:rFonts w:ascii="Arial" w:hAnsi="Arial" w:cs="Arial"/>
          <w:b/>
          <w:bCs/>
          <w:color w:val="001F5F"/>
        </w:rPr>
        <w:t>mayor implicación en los tramos de edad entre 35 y 54 años</w:t>
      </w:r>
      <w:r>
        <w:rPr>
          <w:rFonts w:ascii="Arial" w:hAnsi="Arial" w:cs="Arial"/>
          <w:color w:val="001F5F"/>
        </w:rPr>
        <w:t>.</w:t>
      </w:r>
    </w:p>
    <w:p w14:paraId="04A47051" w14:textId="77777777" w:rsidR="006736AC" w:rsidRDefault="00000000">
      <w:pPr>
        <w:spacing w:before="160" w:after="80" w:line="240" w:lineRule="auto"/>
        <w:jc w:val="both"/>
      </w:pPr>
      <w:r>
        <w:rPr>
          <w:rFonts w:ascii="Arial" w:hAnsi="Arial" w:cs="Arial"/>
          <w:color w:val="001F5F"/>
        </w:rPr>
        <w:t xml:space="preserve">Este hecho sugiere la necesidad de </w:t>
      </w:r>
      <w:r>
        <w:rPr>
          <w:rFonts w:ascii="Arial" w:hAnsi="Arial" w:cs="Arial"/>
          <w:b/>
          <w:bCs/>
          <w:color w:val="001F5F"/>
        </w:rPr>
        <w:t>replantear las estrategias de comunicación, metodologías y contenidos dirigidos a la juventud</w:t>
      </w:r>
      <w:r>
        <w:rPr>
          <w:rFonts w:ascii="Arial" w:hAnsi="Arial" w:cs="Arial"/>
          <w:color w:val="001F5F"/>
        </w:rPr>
        <w:t xml:space="preserve">, incorporando elementos más atractivos como gamificación, </w:t>
      </w:r>
      <w:proofErr w:type="spellStart"/>
      <w:r>
        <w:rPr>
          <w:rFonts w:ascii="Arial" w:hAnsi="Arial" w:cs="Arial"/>
          <w:color w:val="001F5F"/>
        </w:rPr>
        <w:t>microlearning</w:t>
      </w:r>
      <w:proofErr w:type="spellEnd"/>
      <w:r>
        <w:rPr>
          <w:rFonts w:ascii="Arial" w:hAnsi="Arial" w:cs="Arial"/>
          <w:color w:val="001F5F"/>
        </w:rPr>
        <w:t xml:space="preserve"> o experiencias prácticas conectadas al entorno profesional.</w:t>
      </w:r>
    </w:p>
    <w:p w14:paraId="33758EFF" w14:textId="77777777" w:rsidR="006736AC" w:rsidRDefault="006736AC">
      <w:pPr>
        <w:spacing w:before="160" w:after="80" w:line="240" w:lineRule="auto"/>
        <w:jc w:val="both"/>
        <w:rPr>
          <w:rFonts w:ascii="Arial" w:hAnsi="Arial" w:cs="Arial"/>
          <w:color w:val="001F5F"/>
        </w:rPr>
      </w:pPr>
    </w:p>
    <w:p w14:paraId="3FFB8F9F" w14:textId="77777777" w:rsidR="006736AC" w:rsidRDefault="00000000">
      <w:pPr>
        <w:spacing w:before="160" w:after="80" w:line="240" w:lineRule="auto"/>
        <w:jc w:val="both"/>
        <w:rPr>
          <w:rFonts w:ascii="Arial" w:hAnsi="Arial" w:cs="Arial"/>
          <w:b/>
          <w:bCs/>
          <w:color w:val="001F5F"/>
        </w:rPr>
      </w:pPr>
      <w:r>
        <w:rPr>
          <w:rFonts w:ascii="Arial" w:hAnsi="Arial" w:cs="Arial"/>
          <w:b/>
          <w:bCs/>
          <w:color w:val="001F5F"/>
        </w:rPr>
        <w:t>f) Sectores económicos y demanda de cualificación</w:t>
      </w:r>
    </w:p>
    <w:p w14:paraId="30C1AF70" w14:textId="77777777" w:rsidR="006736AC" w:rsidRDefault="00000000">
      <w:pPr>
        <w:spacing w:before="160" w:after="80" w:line="240" w:lineRule="auto"/>
        <w:jc w:val="both"/>
      </w:pPr>
      <w:r>
        <w:rPr>
          <w:rFonts w:ascii="Arial" w:hAnsi="Arial" w:cs="Arial"/>
          <w:color w:val="001F5F"/>
        </w:rPr>
        <w:t xml:space="preserve">En 2024, el </w:t>
      </w:r>
      <w:r>
        <w:rPr>
          <w:rFonts w:ascii="Arial" w:hAnsi="Arial" w:cs="Arial"/>
          <w:b/>
          <w:bCs/>
          <w:color w:val="001F5F"/>
        </w:rPr>
        <w:t>sector servicios lideró la creación de empleo</w:t>
      </w:r>
      <w:r>
        <w:rPr>
          <w:rFonts w:ascii="Arial" w:hAnsi="Arial" w:cs="Arial"/>
          <w:color w:val="001F5F"/>
        </w:rPr>
        <w:t xml:space="preserve">, con un incremento de </w:t>
      </w:r>
      <w:r>
        <w:rPr>
          <w:rFonts w:ascii="Arial" w:hAnsi="Arial" w:cs="Arial"/>
          <w:b/>
          <w:bCs/>
          <w:color w:val="001F5F"/>
        </w:rPr>
        <w:t>28.117 afiliaciones a la Seguridad Social</w:t>
      </w:r>
      <w:r>
        <w:rPr>
          <w:rFonts w:ascii="Arial" w:hAnsi="Arial" w:cs="Arial"/>
          <w:color w:val="001F5F"/>
        </w:rPr>
        <w:t xml:space="preserve"> (+3,6 %). También mostraron dinamismo los sectores de la </w:t>
      </w:r>
      <w:r>
        <w:rPr>
          <w:rFonts w:ascii="Arial" w:hAnsi="Arial" w:cs="Arial"/>
          <w:b/>
          <w:bCs/>
          <w:color w:val="001F5F"/>
        </w:rPr>
        <w:t>hostelería, sanidad, administración pública, comercio e industria</w:t>
      </w:r>
      <w:r>
        <w:rPr>
          <w:rFonts w:ascii="Arial" w:hAnsi="Arial" w:cs="Arial"/>
          <w:color w:val="001F5F"/>
        </w:rPr>
        <w:t>.</w:t>
      </w:r>
    </w:p>
    <w:p w14:paraId="11742C04" w14:textId="77777777" w:rsidR="006736AC" w:rsidRDefault="00000000">
      <w:pPr>
        <w:spacing w:before="160" w:after="80" w:line="240" w:lineRule="auto"/>
        <w:jc w:val="both"/>
      </w:pPr>
      <w:r>
        <w:rPr>
          <w:rFonts w:ascii="Arial" w:hAnsi="Arial" w:cs="Arial"/>
          <w:color w:val="001F5F"/>
        </w:rPr>
        <w:t xml:space="preserve">La </w:t>
      </w:r>
      <w:r>
        <w:rPr>
          <w:rFonts w:ascii="Arial" w:hAnsi="Arial" w:cs="Arial"/>
          <w:b/>
          <w:bCs/>
          <w:color w:val="001F5F"/>
        </w:rPr>
        <w:t>agricultura</w:t>
      </w:r>
      <w:r>
        <w:rPr>
          <w:rFonts w:ascii="Arial" w:hAnsi="Arial" w:cs="Arial"/>
          <w:color w:val="001F5F"/>
        </w:rPr>
        <w:t xml:space="preserve">, a pesar de haber sufrido una fuerte caída en años anteriores, mostró signos de recuperación en términos de empleo, aunque sigue siendo el sector con </w:t>
      </w:r>
      <w:r>
        <w:rPr>
          <w:rFonts w:ascii="Arial" w:hAnsi="Arial" w:cs="Arial"/>
          <w:b/>
          <w:bCs/>
          <w:color w:val="001F5F"/>
        </w:rPr>
        <w:t>menor presencia en programas formativos</w:t>
      </w:r>
      <w:r>
        <w:rPr>
          <w:rFonts w:ascii="Arial" w:hAnsi="Arial" w:cs="Arial"/>
          <w:color w:val="001F5F"/>
        </w:rPr>
        <w:t>.</w:t>
      </w:r>
    </w:p>
    <w:p w14:paraId="30C93E24" w14:textId="77777777" w:rsidR="006736AC" w:rsidRDefault="00000000">
      <w:pPr>
        <w:spacing w:before="160" w:after="80" w:line="240" w:lineRule="auto"/>
        <w:jc w:val="both"/>
      </w:pPr>
      <w:r>
        <w:rPr>
          <w:rFonts w:ascii="Arial" w:hAnsi="Arial" w:cs="Arial"/>
          <w:color w:val="001F5F"/>
        </w:rPr>
        <w:t xml:space="preserve">Estas dinámicas refuerzan la necesidad de que la oferta formativa se alinee con los sectores emergentes y estratégicos de Canarias, con </w:t>
      </w:r>
      <w:r>
        <w:rPr>
          <w:rFonts w:ascii="Arial" w:hAnsi="Arial" w:cs="Arial"/>
          <w:b/>
          <w:bCs/>
          <w:color w:val="001F5F"/>
        </w:rPr>
        <w:t>especial énfasis en digitalización, turismo sostenible, sanidad, economía azul y atención sociosanitaria</w:t>
      </w:r>
      <w:r>
        <w:rPr>
          <w:rFonts w:ascii="Arial" w:hAnsi="Arial" w:cs="Arial"/>
          <w:color w:val="001F5F"/>
        </w:rPr>
        <w:t>, integrando además competencias verdes y transversales.</w:t>
      </w:r>
    </w:p>
    <w:p w14:paraId="3361B6C2" w14:textId="77777777" w:rsidR="006736AC" w:rsidRDefault="006736AC">
      <w:pPr>
        <w:spacing w:before="160" w:after="80" w:line="240" w:lineRule="auto"/>
        <w:jc w:val="both"/>
        <w:rPr>
          <w:rFonts w:ascii="Arial" w:hAnsi="Arial" w:cs="Arial"/>
          <w:color w:val="001F5F"/>
        </w:rPr>
      </w:pPr>
    </w:p>
    <w:p w14:paraId="46ACF57C" w14:textId="77777777" w:rsidR="006736AC" w:rsidRDefault="00000000">
      <w:pPr>
        <w:spacing w:before="160" w:after="80" w:line="240" w:lineRule="auto"/>
        <w:jc w:val="both"/>
        <w:rPr>
          <w:rFonts w:ascii="Arial" w:hAnsi="Arial" w:cs="Arial"/>
          <w:b/>
          <w:bCs/>
          <w:color w:val="001F5F"/>
        </w:rPr>
      </w:pPr>
      <w:r>
        <w:rPr>
          <w:rFonts w:ascii="Arial" w:hAnsi="Arial" w:cs="Arial"/>
          <w:b/>
          <w:bCs/>
          <w:color w:val="001F5F"/>
        </w:rPr>
        <w:t>g) Distribución territorial del desempleo</w:t>
      </w:r>
    </w:p>
    <w:p w14:paraId="74527B0C" w14:textId="77777777" w:rsidR="006736AC" w:rsidRDefault="00000000">
      <w:pPr>
        <w:spacing w:before="160" w:after="80" w:line="240" w:lineRule="auto"/>
        <w:jc w:val="both"/>
      </w:pPr>
      <w:r>
        <w:rPr>
          <w:rFonts w:ascii="Arial" w:hAnsi="Arial" w:cs="Arial"/>
          <w:color w:val="001F5F"/>
        </w:rPr>
        <w:t xml:space="preserve">Aunque los datos por isla no han sido desglosados en la última EPA, la tasa de paro general del 11,9 % presenta </w:t>
      </w:r>
      <w:r>
        <w:rPr>
          <w:rFonts w:ascii="Arial" w:hAnsi="Arial" w:cs="Arial"/>
          <w:b/>
          <w:bCs/>
          <w:color w:val="001F5F"/>
        </w:rPr>
        <w:t>variaciones significativas a nivel insular</w:t>
      </w:r>
      <w:r>
        <w:rPr>
          <w:rFonts w:ascii="Arial" w:hAnsi="Arial" w:cs="Arial"/>
          <w:color w:val="001F5F"/>
        </w:rPr>
        <w:t xml:space="preserve">. Habitualmente, </w:t>
      </w:r>
      <w:r>
        <w:rPr>
          <w:rFonts w:ascii="Arial" w:hAnsi="Arial" w:cs="Arial"/>
          <w:b/>
          <w:bCs/>
          <w:color w:val="001F5F"/>
        </w:rPr>
        <w:t>Gran Canaria y Tenerife</w:t>
      </w:r>
      <w:r>
        <w:rPr>
          <w:rFonts w:ascii="Arial" w:hAnsi="Arial" w:cs="Arial"/>
          <w:color w:val="001F5F"/>
        </w:rPr>
        <w:t xml:space="preserve"> presentan cifras superiores a la media, mientras que </w:t>
      </w:r>
      <w:r>
        <w:rPr>
          <w:rFonts w:ascii="Arial" w:hAnsi="Arial" w:cs="Arial"/>
          <w:b/>
          <w:bCs/>
          <w:color w:val="001F5F"/>
        </w:rPr>
        <w:t>Lanzarote y otras islas</w:t>
      </w:r>
      <w:r>
        <w:rPr>
          <w:rFonts w:ascii="Arial" w:hAnsi="Arial" w:cs="Arial"/>
          <w:color w:val="001F5F"/>
        </w:rPr>
        <w:t xml:space="preserve"> tienden a estar por debajo.</w:t>
      </w:r>
    </w:p>
    <w:p w14:paraId="1B4775DF" w14:textId="77777777" w:rsidR="006736AC" w:rsidRDefault="00000000">
      <w:pPr>
        <w:spacing w:before="160" w:after="80" w:line="240" w:lineRule="auto"/>
        <w:jc w:val="both"/>
      </w:pPr>
      <w:r>
        <w:rPr>
          <w:rFonts w:ascii="Arial" w:hAnsi="Arial" w:cs="Arial"/>
          <w:color w:val="001F5F"/>
        </w:rPr>
        <w:t xml:space="preserve">Esto subraya la importancia de </w:t>
      </w:r>
      <w:r>
        <w:rPr>
          <w:rFonts w:ascii="Arial" w:hAnsi="Arial" w:cs="Arial"/>
          <w:b/>
          <w:bCs/>
          <w:color w:val="001F5F"/>
        </w:rPr>
        <w:t>territorializar la planificación formativa</w:t>
      </w:r>
      <w:r>
        <w:rPr>
          <w:rFonts w:ascii="Arial" w:hAnsi="Arial" w:cs="Arial"/>
          <w:color w:val="001F5F"/>
        </w:rPr>
        <w:t>, diseñando acciones ajustadas a las particularidades económicas, geográficas y sociales de cada isla, e incorporando la conectividad digital como eje para reducir desigualdades en el acceso.</w:t>
      </w:r>
    </w:p>
    <w:p w14:paraId="1F819EE4" w14:textId="77777777" w:rsidR="006736AC" w:rsidRDefault="00000000">
      <w:pPr>
        <w:spacing w:before="160" w:after="80" w:line="240" w:lineRule="auto"/>
        <w:jc w:val="both"/>
        <w:rPr>
          <w:rFonts w:ascii="Arial" w:hAnsi="Arial" w:cs="Arial"/>
          <w:b/>
          <w:bCs/>
          <w:color w:val="001F5F"/>
        </w:rPr>
      </w:pPr>
      <w:r>
        <w:rPr>
          <w:rFonts w:ascii="Arial" w:hAnsi="Arial" w:cs="Arial"/>
          <w:b/>
          <w:bCs/>
          <w:color w:val="001F5F"/>
        </w:rPr>
        <w:lastRenderedPageBreak/>
        <w:t>Implicaciones para la oferta formativa de KUMA</w:t>
      </w:r>
    </w:p>
    <w:p w14:paraId="4AB9511E" w14:textId="77777777" w:rsidR="006736AC" w:rsidRDefault="00000000">
      <w:pPr>
        <w:spacing w:before="160" w:after="80" w:line="240" w:lineRule="auto"/>
        <w:jc w:val="both"/>
        <w:rPr>
          <w:rFonts w:ascii="Arial" w:hAnsi="Arial" w:cs="Arial"/>
          <w:color w:val="001F5F"/>
        </w:rPr>
      </w:pPr>
      <w:r>
        <w:rPr>
          <w:rFonts w:ascii="Arial" w:hAnsi="Arial" w:cs="Arial"/>
          <w:color w:val="001F5F"/>
        </w:rPr>
        <w:t>Con base en este diagnóstico actualizado de Canarias en 2024, se extraen las siguientes líneas estratégicas prioritarias para el desarrollo de la oferta de formación profesional para el empleo:</w:t>
      </w:r>
    </w:p>
    <w:p w14:paraId="4269BFE5" w14:textId="77777777" w:rsidR="006736AC" w:rsidRDefault="00000000">
      <w:pPr>
        <w:numPr>
          <w:ilvl w:val="0"/>
          <w:numId w:val="10"/>
        </w:numPr>
        <w:spacing w:before="160" w:after="80" w:line="240" w:lineRule="auto"/>
        <w:jc w:val="both"/>
      </w:pPr>
      <w:r>
        <w:rPr>
          <w:rFonts w:ascii="Arial" w:hAnsi="Arial" w:cs="Arial"/>
          <w:b/>
          <w:bCs/>
          <w:color w:val="001F5F"/>
        </w:rPr>
        <w:t>Priorizar a colectivos con formación media o baja</w:t>
      </w:r>
      <w:r>
        <w:rPr>
          <w:rFonts w:ascii="Arial" w:hAnsi="Arial" w:cs="Arial"/>
          <w:color w:val="001F5F"/>
        </w:rPr>
        <w:t>, promoviendo itinerarios de recualificación, mejora de empleabilidad y adquisición de competencias digitales básicas.</w:t>
      </w:r>
    </w:p>
    <w:p w14:paraId="6DF37F6B" w14:textId="77777777" w:rsidR="006736AC" w:rsidRDefault="00000000">
      <w:pPr>
        <w:numPr>
          <w:ilvl w:val="0"/>
          <w:numId w:val="10"/>
        </w:numPr>
        <w:spacing w:before="160" w:after="80" w:line="240" w:lineRule="auto"/>
        <w:jc w:val="both"/>
      </w:pPr>
      <w:r>
        <w:rPr>
          <w:rFonts w:ascii="Arial" w:hAnsi="Arial" w:cs="Arial"/>
          <w:b/>
          <w:bCs/>
          <w:color w:val="001F5F"/>
        </w:rPr>
        <w:t>Diseñar programas dirigidos a la juventud</w:t>
      </w:r>
      <w:r>
        <w:rPr>
          <w:rFonts w:ascii="Arial" w:hAnsi="Arial" w:cs="Arial"/>
          <w:color w:val="001F5F"/>
        </w:rPr>
        <w:t>, con formatos innovadores, metodologías interactivas y un fuerte componente práctico, facilitando el acceso al primer empleo.</w:t>
      </w:r>
    </w:p>
    <w:p w14:paraId="316C13CC" w14:textId="77777777" w:rsidR="006736AC" w:rsidRDefault="00000000">
      <w:pPr>
        <w:numPr>
          <w:ilvl w:val="0"/>
          <w:numId w:val="10"/>
        </w:numPr>
        <w:spacing w:before="160" w:after="80" w:line="240" w:lineRule="auto"/>
        <w:jc w:val="both"/>
      </w:pPr>
      <w:r>
        <w:rPr>
          <w:rFonts w:ascii="Arial" w:hAnsi="Arial" w:cs="Arial"/>
          <w:b/>
          <w:bCs/>
          <w:color w:val="001F5F"/>
        </w:rPr>
        <w:t>Enfocar la formación hacia sectores con mayor proyección de empleo</w:t>
      </w:r>
      <w:r>
        <w:rPr>
          <w:rFonts w:ascii="Arial" w:hAnsi="Arial" w:cs="Arial"/>
          <w:color w:val="001F5F"/>
        </w:rPr>
        <w:t>, tales como sanidad, turismo sostenible, digitalización, economía verde/azul y servicios a la comunidad.</w:t>
      </w:r>
    </w:p>
    <w:p w14:paraId="1A40508E" w14:textId="77777777" w:rsidR="006736AC" w:rsidRDefault="00000000">
      <w:pPr>
        <w:numPr>
          <w:ilvl w:val="0"/>
          <w:numId w:val="10"/>
        </w:numPr>
        <w:spacing w:before="160" w:after="80" w:line="240" w:lineRule="auto"/>
        <w:jc w:val="both"/>
      </w:pPr>
      <w:r>
        <w:rPr>
          <w:rFonts w:ascii="Arial" w:hAnsi="Arial" w:cs="Arial"/>
          <w:b/>
          <w:bCs/>
          <w:color w:val="001F5F"/>
        </w:rPr>
        <w:t>Fomentar modelos online, híbridos y flexibles</w:t>
      </w:r>
      <w:r>
        <w:rPr>
          <w:rFonts w:ascii="Arial" w:hAnsi="Arial" w:cs="Arial"/>
          <w:color w:val="001F5F"/>
        </w:rPr>
        <w:t>, especialmente útiles en territorios insulares, para promover la igualdad de oportunidades formativas en todo el archipiélago.</w:t>
      </w:r>
    </w:p>
    <w:p w14:paraId="305F0A17" w14:textId="77777777" w:rsidR="006736AC" w:rsidRDefault="00000000">
      <w:pPr>
        <w:numPr>
          <w:ilvl w:val="0"/>
          <w:numId w:val="10"/>
        </w:numPr>
        <w:spacing w:before="160" w:after="80" w:line="240" w:lineRule="auto"/>
        <w:jc w:val="both"/>
      </w:pPr>
      <w:r>
        <w:rPr>
          <w:rFonts w:ascii="Arial" w:hAnsi="Arial" w:cs="Arial"/>
          <w:b/>
          <w:bCs/>
          <w:color w:val="001F5F"/>
        </w:rPr>
        <w:t>Adaptar los contenidos y metodologías por isla</w:t>
      </w:r>
      <w:r>
        <w:rPr>
          <w:rFonts w:ascii="Arial" w:hAnsi="Arial" w:cs="Arial"/>
          <w:color w:val="001F5F"/>
        </w:rPr>
        <w:t>, considerando su contexto productivo, demográfico y tecnológico, con una lógica de descentralización y proximidad.</w:t>
      </w:r>
    </w:p>
    <w:p w14:paraId="4912D82A" w14:textId="77777777" w:rsidR="006736AC" w:rsidRDefault="00000000">
      <w:pPr>
        <w:numPr>
          <w:ilvl w:val="0"/>
          <w:numId w:val="10"/>
        </w:numPr>
        <w:spacing w:before="160" w:after="80" w:line="240" w:lineRule="auto"/>
        <w:jc w:val="both"/>
      </w:pPr>
      <w:r>
        <w:rPr>
          <w:rFonts w:ascii="Arial" w:hAnsi="Arial" w:cs="Arial"/>
          <w:b/>
          <w:bCs/>
          <w:color w:val="001F5F"/>
        </w:rPr>
        <w:t>Impulsar la formación modular, acreditable y continua</w:t>
      </w:r>
      <w:r>
        <w:rPr>
          <w:rFonts w:ascii="Arial" w:hAnsi="Arial" w:cs="Arial"/>
          <w:color w:val="001F5F"/>
        </w:rPr>
        <w:t>, orientada a la mejora del perfil profesional de las personas ocupadas, con especial atención a quienes quieren evolucionar en su empleo o cambiar de sector.</w:t>
      </w:r>
    </w:p>
    <w:p w14:paraId="72FBABDB" w14:textId="77777777" w:rsidR="006736AC" w:rsidRDefault="00000000">
      <w:pPr>
        <w:spacing w:before="160" w:after="80" w:line="240" w:lineRule="auto"/>
        <w:jc w:val="both"/>
        <w:rPr>
          <w:rFonts w:ascii="Arial" w:hAnsi="Arial" w:cs="Arial"/>
          <w:color w:val="001F5F"/>
        </w:rPr>
      </w:pPr>
      <w:r>
        <w:rPr>
          <w:rFonts w:ascii="Arial" w:hAnsi="Arial" w:cs="Arial"/>
          <w:color w:val="001F5F"/>
        </w:rPr>
        <w:t>El Centro de Estudios KUMA, a partir de este diagnóstico, orienta su oferta hacia el desarrollo de competencias clave, el fortalecimiento de sectores estratégicos y la generación de itinerarios formativos adaptados a públicos diversos, contribuyendo así a mejorar la empleabilidad, la cohesión social y el desarrollo sostenible de la región.</w:t>
      </w:r>
    </w:p>
    <w:p w14:paraId="3BFCE047" w14:textId="77777777" w:rsidR="006736AC" w:rsidRDefault="006736AC">
      <w:pPr>
        <w:spacing w:before="160" w:after="80" w:line="240" w:lineRule="auto"/>
        <w:jc w:val="both"/>
        <w:rPr>
          <w:rFonts w:ascii="Arial" w:hAnsi="Arial" w:cs="Arial"/>
          <w:color w:val="001F5F"/>
        </w:rPr>
      </w:pPr>
    </w:p>
    <w:p w14:paraId="6F34D709" w14:textId="77777777" w:rsidR="006736AC" w:rsidRDefault="006736AC">
      <w:pPr>
        <w:spacing w:before="160" w:after="80" w:line="240" w:lineRule="auto"/>
        <w:jc w:val="both"/>
        <w:rPr>
          <w:rFonts w:ascii="Arial" w:hAnsi="Arial" w:cs="Arial"/>
          <w:b/>
          <w:bCs/>
          <w:color w:val="001F5F"/>
        </w:rPr>
      </w:pPr>
    </w:p>
    <w:tbl>
      <w:tblPr>
        <w:tblW w:w="9344" w:type="dxa"/>
        <w:jc w:val="center"/>
        <w:tblCellMar>
          <w:left w:w="10" w:type="dxa"/>
          <w:right w:w="10" w:type="dxa"/>
        </w:tblCellMar>
        <w:tblLook w:val="0000" w:firstRow="0" w:lastRow="0" w:firstColumn="0" w:lastColumn="0" w:noHBand="0" w:noVBand="0"/>
      </w:tblPr>
      <w:tblGrid>
        <w:gridCol w:w="1772"/>
        <w:gridCol w:w="3539"/>
        <w:gridCol w:w="4033"/>
      </w:tblGrid>
      <w:tr w:rsidR="006736AC" w14:paraId="7A2C3943" w14:textId="77777777">
        <w:tblPrEx>
          <w:tblCellMar>
            <w:top w:w="0" w:type="dxa"/>
            <w:bottom w:w="0" w:type="dxa"/>
          </w:tblCellMar>
        </w:tblPrEx>
        <w:trPr>
          <w:tblHeader/>
          <w:jc w:val="center"/>
        </w:trPr>
        <w:tc>
          <w:tcPr>
            <w:tcW w:w="1772"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592A6CE7" w14:textId="77777777" w:rsidR="006736AC" w:rsidRDefault="00000000">
            <w:pPr>
              <w:spacing w:before="160" w:after="80" w:line="240" w:lineRule="auto"/>
              <w:jc w:val="center"/>
              <w:rPr>
                <w:rFonts w:ascii="Arial" w:hAnsi="Arial" w:cs="Arial"/>
                <w:b/>
                <w:bCs/>
                <w:color w:val="001F5F"/>
              </w:rPr>
            </w:pPr>
            <w:r>
              <w:rPr>
                <w:rFonts w:ascii="Arial" w:hAnsi="Arial" w:cs="Arial"/>
                <w:b/>
                <w:bCs/>
                <w:color w:val="001F5F"/>
              </w:rPr>
              <w:t>Ámbito</w:t>
            </w:r>
          </w:p>
        </w:tc>
        <w:tc>
          <w:tcPr>
            <w:tcW w:w="3539"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4BA0C4D7" w14:textId="77777777" w:rsidR="006736AC" w:rsidRDefault="00000000">
            <w:pPr>
              <w:spacing w:before="160" w:after="80" w:line="240" w:lineRule="auto"/>
              <w:jc w:val="center"/>
              <w:rPr>
                <w:rFonts w:ascii="Arial" w:hAnsi="Arial" w:cs="Arial"/>
                <w:b/>
                <w:bCs/>
                <w:color w:val="001F5F"/>
              </w:rPr>
            </w:pPr>
            <w:r>
              <w:rPr>
                <w:rFonts w:ascii="Arial" w:hAnsi="Arial" w:cs="Arial"/>
                <w:b/>
                <w:bCs/>
                <w:color w:val="001F5F"/>
              </w:rPr>
              <w:t>Datos clave 2024</w:t>
            </w:r>
          </w:p>
        </w:tc>
        <w:tc>
          <w:tcPr>
            <w:tcW w:w="4033"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1AC4DA9" w14:textId="77777777" w:rsidR="006736AC" w:rsidRDefault="00000000">
            <w:pPr>
              <w:spacing w:before="160" w:after="80" w:line="240" w:lineRule="auto"/>
              <w:jc w:val="center"/>
              <w:rPr>
                <w:rFonts w:ascii="Arial" w:hAnsi="Arial" w:cs="Arial"/>
                <w:b/>
                <w:bCs/>
                <w:color w:val="001F5F"/>
              </w:rPr>
            </w:pPr>
            <w:r>
              <w:rPr>
                <w:rFonts w:ascii="Arial" w:hAnsi="Arial" w:cs="Arial"/>
                <w:b/>
                <w:bCs/>
                <w:color w:val="001F5F"/>
              </w:rPr>
              <w:t>Implicaciones para la formación (KUMA)</w:t>
            </w:r>
          </w:p>
        </w:tc>
      </w:tr>
      <w:tr w:rsidR="006736AC" w14:paraId="2C6A1381" w14:textId="77777777">
        <w:tblPrEx>
          <w:tblCellMar>
            <w:top w:w="0" w:type="dxa"/>
            <w:bottom w:w="0" w:type="dxa"/>
          </w:tblCellMar>
        </w:tblPrEx>
        <w:trPr>
          <w:jc w:val="center"/>
        </w:trPr>
        <w:tc>
          <w:tcPr>
            <w:tcW w:w="177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0D9DBCB3" w14:textId="77777777" w:rsidR="006736AC" w:rsidRDefault="00000000">
            <w:pPr>
              <w:spacing w:before="160" w:after="80" w:line="240" w:lineRule="auto"/>
              <w:jc w:val="center"/>
            </w:pPr>
            <w:r>
              <w:rPr>
                <w:rFonts w:ascii="Arial" w:hAnsi="Arial" w:cs="Arial"/>
                <w:b/>
                <w:bCs/>
                <w:color w:val="001F5F"/>
              </w:rPr>
              <w:t>a) Estructura poblacional</w:t>
            </w:r>
          </w:p>
        </w:tc>
        <w:tc>
          <w:tcPr>
            <w:tcW w:w="353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75CCE27" w14:textId="77777777" w:rsidR="006736AC" w:rsidRDefault="00000000">
            <w:pPr>
              <w:spacing w:before="160" w:after="80" w:line="240" w:lineRule="auto"/>
              <w:jc w:val="center"/>
              <w:rPr>
                <w:rFonts w:ascii="Arial" w:hAnsi="Arial" w:cs="Arial"/>
                <w:color w:val="001F5F"/>
              </w:rPr>
            </w:pPr>
            <w:r>
              <w:rPr>
                <w:rFonts w:ascii="Arial" w:hAnsi="Arial" w:cs="Arial"/>
                <w:color w:val="001F5F"/>
              </w:rPr>
              <w:t>2.258.219 personas. 48,9 % hombres y 51,1 % mujeres. Envejecimiento progresivo. Alta concentración entre 25</w:t>
            </w:r>
            <w:r>
              <w:rPr>
                <w:rFonts w:ascii="Arial" w:hAnsi="Arial" w:cs="Arial"/>
                <w:color w:val="001F5F"/>
              </w:rPr>
              <w:noBreakHyphen/>
              <w:t>54 años.</w:t>
            </w:r>
          </w:p>
        </w:tc>
        <w:tc>
          <w:tcPr>
            <w:tcW w:w="403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E5DB809" w14:textId="77777777" w:rsidR="006736AC" w:rsidRDefault="00000000">
            <w:pPr>
              <w:spacing w:before="160" w:after="80" w:line="240" w:lineRule="auto"/>
              <w:jc w:val="center"/>
              <w:rPr>
                <w:rFonts w:ascii="Arial" w:hAnsi="Arial" w:cs="Arial"/>
                <w:color w:val="001F5F"/>
              </w:rPr>
            </w:pPr>
            <w:r>
              <w:rPr>
                <w:rFonts w:ascii="Arial" w:hAnsi="Arial" w:cs="Arial"/>
                <w:color w:val="001F5F"/>
              </w:rPr>
              <w:t>Diseñar itinerarios para perfiles adultos. Considerar enfoques intergeneracionales y conciliación familiar.</w:t>
            </w:r>
          </w:p>
        </w:tc>
      </w:tr>
      <w:tr w:rsidR="006736AC" w14:paraId="0540BDC2" w14:textId="77777777">
        <w:tblPrEx>
          <w:tblCellMar>
            <w:top w:w="0" w:type="dxa"/>
            <w:bottom w:w="0" w:type="dxa"/>
          </w:tblCellMar>
        </w:tblPrEx>
        <w:trPr>
          <w:jc w:val="center"/>
        </w:trPr>
        <w:tc>
          <w:tcPr>
            <w:tcW w:w="177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7C7AF45B" w14:textId="77777777" w:rsidR="006736AC" w:rsidRDefault="00000000">
            <w:pPr>
              <w:spacing w:before="160" w:after="80" w:line="240" w:lineRule="auto"/>
              <w:jc w:val="center"/>
            </w:pPr>
            <w:r>
              <w:rPr>
                <w:rFonts w:ascii="Arial" w:hAnsi="Arial" w:cs="Arial"/>
                <w:b/>
                <w:bCs/>
                <w:color w:val="001F5F"/>
              </w:rPr>
              <w:t>b) Población activa y empleo</w:t>
            </w:r>
          </w:p>
        </w:tc>
        <w:tc>
          <w:tcPr>
            <w:tcW w:w="353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3FD459E" w14:textId="77777777" w:rsidR="006736AC" w:rsidRDefault="00000000">
            <w:pPr>
              <w:spacing w:before="160" w:after="80" w:line="240" w:lineRule="auto"/>
              <w:jc w:val="center"/>
              <w:rPr>
                <w:rFonts w:ascii="Arial" w:hAnsi="Arial" w:cs="Arial"/>
                <w:color w:val="001F5F"/>
              </w:rPr>
            </w:pPr>
            <w:r>
              <w:rPr>
                <w:rFonts w:ascii="Arial" w:hAnsi="Arial" w:cs="Arial"/>
                <w:color w:val="001F5F"/>
              </w:rPr>
              <w:t>1.162.100 personas activas. 1.023.700 ocupadas. +37.300 empleos respecto a 2023. Tasa de actividad: 59,0 %.</w:t>
            </w:r>
          </w:p>
        </w:tc>
        <w:tc>
          <w:tcPr>
            <w:tcW w:w="403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66469EE" w14:textId="77777777" w:rsidR="006736AC" w:rsidRDefault="00000000">
            <w:pPr>
              <w:spacing w:before="160" w:after="80" w:line="240" w:lineRule="auto"/>
              <w:jc w:val="center"/>
              <w:rPr>
                <w:rFonts w:ascii="Arial" w:hAnsi="Arial" w:cs="Arial"/>
                <w:color w:val="001F5F"/>
              </w:rPr>
            </w:pPr>
            <w:r>
              <w:rPr>
                <w:rFonts w:ascii="Arial" w:hAnsi="Arial" w:cs="Arial"/>
                <w:color w:val="001F5F"/>
              </w:rPr>
              <w:t>Oportunidad para reforzar la formación en sectores en crecimiento. Consolidar oferta para ocupadas/os.</w:t>
            </w:r>
          </w:p>
        </w:tc>
      </w:tr>
      <w:tr w:rsidR="006736AC" w14:paraId="07E22D4D" w14:textId="77777777">
        <w:tblPrEx>
          <w:tblCellMar>
            <w:top w:w="0" w:type="dxa"/>
            <w:bottom w:w="0" w:type="dxa"/>
          </w:tblCellMar>
        </w:tblPrEx>
        <w:trPr>
          <w:jc w:val="center"/>
        </w:trPr>
        <w:tc>
          <w:tcPr>
            <w:tcW w:w="177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1FBC7D57" w14:textId="77777777" w:rsidR="006736AC" w:rsidRDefault="00000000">
            <w:pPr>
              <w:spacing w:before="160" w:after="80" w:line="240" w:lineRule="auto"/>
              <w:jc w:val="center"/>
            </w:pPr>
            <w:r>
              <w:rPr>
                <w:rFonts w:ascii="Arial" w:hAnsi="Arial" w:cs="Arial"/>
                <w:b/>
                <w:bCs/>
                <w:color w:val="001F5F"/>
              </w:rPr>
              <w:t>c) Desempleo y perfiles</w:t>
            </w:r>
          </w:p>
        </w:tc>
        <w:tc>
          <w:tcPr>
            <w:tcW w:w="353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D213F7C" w14:textId="77777777" w:rsidR="006736AC" w:rsidRDefault="00000000">
            <w:pPr>
              <w:spacing w:before="160" w:after="80" w:line="240" w:lineRule="auto"/>
              <w:jc w:val="center"/>
              <w:rPr>
                <w:rFonts w:ascii="Arial" w:hAnsi="Arial" w:cs="Arial"/>
                <w:color w:val="001F5F"/>
              </w:rPr>
            </w:pPr>
            <w:r>
              <w:rPr>
                <w:rFonts w:ascii="Arial" w:hAnsi="Arial" w:cs="Arial"/>
                <w:color w:val="001F5F"/>
              </w:rPr>
              <w:t>138.400 personas desempleadas (−26,7 %). Tasa de paro: 11,9 % (la más baja desde 2007). Reducción del desempleo juvenil y por sexo.</w:t>
            </w:r>
          </w:p>
        </w:tc>
        <w:tc>
          <w:tcPr>
            <w:tcW w:w="403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F8D3976" w14:textId="77777777" w:rsidR="006736AC" w:rsidRDefault="00000000">
            <w:pPr>
              <w:spacing w:before="160" w:after="80" w:line="240" w:lineRule="auto"/>
              <w:jc w:val="center"/>
              <w:rPr>
                <w:rFonts w:ascii="Arial" w:hAnsi="Arial" w:cs="Arial"/>
                <w:color w:val="001F5F"/>
              </w:rPr>
            </w:pPr>
            <w:r>
              <w:rPr>
                <w:rFonts w:ascii="Arial" w:hAnsi="Arial" w:cs="Arial"/>
                <w:color w:val="001F5F"/>
              </w:rPr>
              <w:t>Enfocar programas en jóvenes y mujeres. Reforzar habilidades transversales e inserción.</w:t>
            </w:r>
          </w:p>
        </w:tc>
      </w:tr>
      <w:tr w:rsidR="006736AC" w14:paraId="746444A8" w14:textId="77777777">
        <w:tblPrEx>
          <w:tblCellMar>
            <w:top w:w="0" w:type="dxa"/>
            <w:bottom w:w="0" w:type="dxa"/>
          </w:tblCellMar>
        </w:tblPrEx>
        <w:trPr>
          <w:jc w:val="center"/>
        </w:trPr>
        <w:tc>
          <w:tcPr>
            <w:tcW w:w="177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0AF096C0" w14:textId="77777777" w:rsidR="006736AC" w:rsidRDefault="00000000">
            <w:pPr>
              <w:spacing w:before="160" w:after="80" w:line="240" w:lineRule="auto"/>
              <w:jc w:val="center"/>
            </w:pPr>
            <w:r>
              <w:rPr>
                <w:rFonts w:ascii="Arial" w:hAnsi="Arial" w:cs="Arial"/>
                <w:b/>
                <w:bCs/>
                <w:color w:val="001F5F"/>
              </w:rPr>
              <w:t>d) Nivel formativo y desempleo</w:t>
            </w:r>
          </w:p>
        </w:tc>
        <w:tc>
          <w:tcPr>
            <w:tcW w:w="353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AD40AEE" w14:textId="77777777" w:rsidR="006736AC" w:rsidRDefault="00000000">
            <w:pPr>
              <w:spacing w:before="160" w:after="80" w:line="240" w:lineRule="auto"/>
              <w:jc w:val="center"/>
              <w:rPr>
                <w:rFonts w:ascii="Arial" w:hAnsi="Arial" w:cs="Arial"/>
                <w:color w:val="001F5F"/>
              </w:rPr>
            </w:pPr>
            <w:r>
              <w:rPr>
                <w:rFonts w:ascii="Arial" w:hAnsi="Arial" w:cs="Arial"/>
                <w:color w:val="001F5F"/>
              </w:rPr>
              <w:t>Sin datos específicos, pero el paro persiste en personas con secundaria o primaria. Descenso general vinculado a mayores estudios.</w:t>
            </w:r>
          </w:p>
        </w:tc>
        <w:tc>
          <w:tcPr>
            <w:tcW w:w="403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3B43BBB" w14:textId="77777777" w:rsidR="006736AC" w:rsidRDefault="00000000">
            <w:pPr>
              <w:spacing w:before="160" w:after="80" w:line="240" w:lineRule="auto"/>
              <w:jc w:val="center"/>
              <w:rPr>
                <w:rFonts w:ascii="Arial" w:hAnsi="Arial" w:cs="Arial"/>
                <w:color w:val="001F5F"/>
              </w:rPr>
            </w:pPr>
            <w:r>
              <w:rPr>
                <w:rFonts w:ascii="Arial" w:hAnsi="Arial" w:cs="Arial"/>
                <w:color w:val="001F5F"/>
              </w:rPr>
              <w:t>Priorizar la recualificación de personas con baja formación. Reforzar la alfabetización digital y técnica básica.</w:t>
            </w:r>
          </w:p>
        </w:tc>
      </w:tr>
      <w:tr w:rsidR="006736AC" w14:paraId="3D1F1F6C" w14:textId="77777777">
        <w:tblPrEx>
          <w:tblCellMar>
            <w:top w:w="0" w:type="dxa"/>
            <w:bottom w:w="0" w:type="dxa"/>
          </w:tblCellMar>
        </w:tblPrEx>
        <w:trPr>
          <w:jc w:val="center"/>
        </w:trPr>
        <w:tc>
          <w:tcPr>
            <w:tcW w:w="177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45AAC50F" w14:textId="77777777" w:rsidR="006736AC" w:rsidRDefault="00000000">
            <w:pPr>
              <w:spacing w:before="160" w:after="80" w:line="240" w:lineRule="auto"/>
              <w:jc w:val="center"/>
            </w:pPr>
            <w:r>
              <w:rPr>
                <w:rFonts w:ascii="Arial" w:hAnsi="Arial" w:cs="Arial"/>
                <w:b/>
                <w:bCs/>
                <w:color w:val="001F5F"/>
              </w:rPr>
              <w:lastRenderedPageBreak/>
              <w:t>e) Participación por edad</w:t>
            </w:r>
          </w:p>
        </w:tc>
        <w:tc>
          <w:tcPr>
            <w:tcW w:w="353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356BD2C" w14:textId="77777777" w:rsidR="006736AC" w:rsidRDefault="00000000">
            <w:pPr>
              <w:spacing w:before="160" w:after="80" w:line="240" w:lineRule="auto"/>
              <w:jc w:val="center"/>
              <w:rPr>
                <w:rFonts w:ascii="Arial" w:hAnsi="Arial" w:cs="Arial"/>
                <w:color w:val="001F5F"/>
              </w:rPr>
            </w:pPr>
            <w:r>
              <w:rPr>
                <w:rFonts w:ascii="Arial" w:hAnsi="Arial" w:cs="Arial"/>
                <w:color w:val="001F5F"/>
              </w:rPr>
              <w:t>Tendencia: baja participación juvenil (&lt;34 años), alta en mayores de 35.</w:t>
            </w:r>
          </w:p>
        </w:tc>
        <w:tc>
          <w:tcPr>
            <w:tcW w:w="403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1A409F6" w14:textId="77777777" w:rsidR="006736AC" w:rsidRDefault="00000000">
            <w:pPr>
              <w:spacing w:before="160" w:after="80" w:line="240" w:lineRule="auto"/>
              <w:jc w:val="center"/>
              <w:rPr>
                <w:rFonts w:ascii="Arial" w:hAnsi="Arial" w:cs="Arial"/>
                <w:color w:val="001F5F"/>
              </w:rPr>
            </w:pPr>
            <w:r>
              <w:rPr>
                <w:rFonts w:ascii="Arial" w:hAnsi="Arial" w:cs="Arial"/>
                <w:color w:val="001F5F"/>
              </w:rPr>
              <w:t>Ofrecer formatos atractivos y tecnológicos para jóvenes. Incentivar su participación con gamificación y formatos prácticos.</w:t>
            </w:r>
          </w:p>
        </w:tc>
      </w:tr>
      <w:tr w:rsidR="006736AC" w14:paraId="45D14099" w14:textId="77777777">
        <w:tblPrEx>
          <w:tblCellMar>
            <w:top w:w="0" w:type="dxa"/>
            <w:bottom w:w="0" w:type="dxa"/>
          </w:tblCellMar>
        </w:tblPrEx>
        <w:trPr>
          <w:jc w:val="center"/>
        </w:trPr>
        <w:tc>
          <w:tcPr>
            <w:tcW w:w="177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6E055237" w14:textId="77777777" w:rsidR="006736AC" w:rsidRDefault="00000000">
            <w:pPr>
              <w:spacing w:before="160" w:after="80" w:line="240" w:lineRule="auto"/>
              <w:jc w:val="center"/>
            </w:pPr>
            <w:r>
              <w:rPr>
                <w:rFonts w:ascii="Arial" w:hAnsi="Arial" w:cs="Arial"/>
                <w:b/>
                <w:bCs/>
                <w:color w:val="001F5F"/>
              </w:rPr>
              <w:t>f) Sectores con más empleo</w:t>
            </w:r>
          </w:p>
        </w:tc>
        <w:tc>
          <w:tcPr>
            <w:tcW w:w="353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D2FFBF8" w14:textId="77777777" w:rsidR="006736AC" w:rsidRDefault="00000000">
            <w:pPr>
              <w:spacing w:before="160" w:after="80" w:line="240" w:lineRule="auto"/>
              <w:jc w:val="center"/>
              <w:rPr>
                <w:rFonts w:ascii="Arial" w:hAnsi="Arial" w:cs="Arial"/>
                <w:color w:val="001F5F"/>
              </w:rPr>
            </w:pPr>
            <w:r>
              <w:rPr>
                <w:rFonts w:ascii="Arial" w:hAnsi="Arial" w:cs="Arial"/>
                <w:color w:val="001F5F"/>
              </w:rPr>
              <w:t>Servicios (+3,6 %), hostelería, sanidad, administración, comercio, industria. Agricultura repunta levemente.</w:t>
            </w:r>
          </w:p>
        </w:tc>
        <w:tc>
          <w:tcPr>
            <w:tcW w:w="403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4E239D4" w14:textId="77777777" w:rsidR="006736AC" w:rsidRDefault="00000000">
            <w:pPr>
              <w:spacing w:before="160" w:after="80" w:line="240" w:lineRule="auto"/>
              <w:jc w:val="center"/>
              <w:rPr>
                <w:rFonts w:ascii="Arial" w:hAnsi="Arial" w:cs="Arial"/>
                <w:color w:val="001F5F"/>
              </w:rPr>
            </w:pPr>
            <w:r>
              <w:rPr>
                <w:rFonts w:ascii="Arial" w:hAnsi="Arial" w:cs="Arial"/>
                <w:color w:val="001F5F"/>
              </w:rPr>
              <w:t>Fortalecer itinerarios en digitalización, turismo, sanidad, economía azul/verdes y atención sociosanitaria.</w:t>
            </w:r>
          </w:p>
        </w:tc>
      </w:tr>
      <w:tr w:rsidR="006736AC" w14:paraId="225EABA9" w14:textId="77777777">
        <w:tblPrEx>
          <w:tblCellMar>
            <w:top w:w="0" w:type="dxa"/>
            <w:bottom w:w="0" w:type="dxa"/>
          </w:tblCellMar>
        </w:tblPrEx>
        <w:trPr>
          <w:jc w:val="center"/>
        </w:trPr>
        <w:tc>
          <w:tcPr>
            <w:tcW w:w="177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07A80B79" w14:textId="77777777" w:rsidR="006736AC" w:rsidRDefault="00000000">
            <w:pPr>
              <w:spacing w:before="160" w:after="80" w:line="240" w:lineRule="auto"/>
              <w:jc w:val="center"/>
            </w:pPr>
            <w:r>
              <w:rPr>
                <w:rFonts w:ascii="Arial" w:hAnsi="Arial" w:cs="Arial"/>
                <w:b/>
                <w:bCs/>
                <w:color w:val="001F5F"/>
              </w:rPr>
              <w:t>g) Desempleo territorial</w:t>
            </w:r>
          </w:p>
        </w:tc>
        <w:tc>
          <w:tcPr>
            <w:tcW w:w="353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4CCC4EC" w14:textId="77777777" w:rsidR="006736AC" w:rsidRDefault="00000000">
            <w:pPr>
              <w:spacing w:before="160" w:after="80" w:line="240" w:lineRule="auto"/>
              <w:jc w:val="center"/>
              <w:rPr>
                <w:rFonts w:ascii="Arial" w:hAnsi="Arial" w:cs="Arial"/>
                <w:color w:val="001F5F"/>
              </w:rPr>
            </w:pPr>
            <w:r>
              <w:rPr>
                <w:rFonts w:ascii="Arial" w:hAnsi="Arial" w:cs="Arial"/>
                <w:color w:val="001F5F"/>
              </w:rPr>
              <w:t>Tasa regional: 11,9 %. Gran Canaria y Tenerife tienden a estar por encima; Lanzarote, por debajo.</w:t>
            </w:r>
          </w:p>
        </w:tc>
        <w:tc>
          <w:tcPr>
            <w:tcW w:w="403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EAB72C4" w14:textId="77777777" w:rsidR="006736AC" w:rsidRDefault="00000000">
            <w:pPr>
              <w:spacing w:before="160" w:after="80" w:line="240" w:lineRule="auto"/>
              <w:jc w:val="center"/>
              <w:rPr>
                <w:rFonts w:ascii="Arial" w:hAnsi="Arial" w:cs="Arial"/>
                <w:color w:val="001F5F"/>
              </w:rPr>
            </w:pPr>
            <w:r>
              <w:rPr>
                <w:rFonts w:ascii="Arial" w:hAnsi="Arial" w:cs="Arial"/>
                <w:color w:val="001F5F"/>
              </w:rPr>
              <w:t>Diseñar estrategias formativas regionalizadas. Evaluar oferta y necesidades por isla.</w:t>
            </w:r>
          </w:p>
        </w:tc>
      </w:tr>
      <w:tr w:rsidR="006736AC" w14:paraId="2C51971D" w14:textId="77777777">
        <w:tblPrEx>
          <w:tblCellMar>
            <w:top w:w="0" w:type="dxa"/>
            <w:bottom w:w="0" w:type="dxa"/>
          </w:tblCellMar>
        </w:tblPrEx>
        <w:trPr>
          <w:jc w:val="center"/>
        </w:trPr>
        <w:tc>
          <w:tcPr>
            <w:tcW w:w="177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24EC3FCC" w14:textId="77777777" w:rsidR="006736AC" w:rsidRDefault="00000000">
            <w:pPr>
              <w:spacing w:before="160" w:after="80" w:line="240" w:lineRule="auto"/>
              <w:jc w:val="center"/>
            </w:pPr>
            <w:r>
              <w:rPr>
                <w:rFonts w:ascii="Arial" w:hAnsi="Arial" w:cs="Arial"/>
                <w:b/>
                <w:bCs/>
                <w:color w:val="001F5F"/>
              </w:rPr>
              <w:t>h) Estrategia formativa KUMA</w:t>
            </w:r>
          </w:p>
        </w:tc>
        <w:tc>
          <w:tcPr>
            <w:tcW w:w="353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65840F1" w14:textId="77777777" w:rsidR="006736AC" w:rsidRDefault="00000000">
            <w:pPr>
              <w:spacing w:before="160" w:after="80" w:line="240" w:lineRule="auto"/>
              <w:jc w:val="center"/>
              <w:rPr>
                <w:rFonts w:ascii="Arial" w:hAnsi="Arial" w:cs="Arial"/>
                <w:color w:val="001F5F"/>
              </w:rPr>
            </w:pPr>
            <w:r>
              <w:rPr>
                <w:rFonts w:ascii="Arial" w:hAnsi="Arial" w:cs="Arial"/>
                <w:color w:val="001F5F"/>
              </w:rPr>
              <w:t>Diagnóstico indica avanzar hacia formación adaptada a niveles básicos/medios, modular y digital, con foco en sectores estratégicos.</w:t>
            </w:r>
          </w:p>
        </w:tc>
        <w:tc>
          <w:tcPr>
            <w:tcW w:w="403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2C00A22" w14:textId="77777777" w:rsidR="006736AC" w:rsidRDefault="00000000">
            <w:pPr>
              <w:spacing w:before="160" w:after="80" w:line="240" w:lineRule="auto"/>
              <w:jc w:val="center"/>
              <w:rPr>
                <w:rFonts w:ascii="Arial" w:hAnsi="Arial" w:cs="Arial"/>
                <w:color w:val="001F5F"/>
              </w:rPr>
            </w:pPr>
            <w:r>
              <w:rPr>
                <w:rFonts w:ascii="Arial" w:hAnsi="Arial" w:cs="Arial"/>
                <w:color w:val="001F5F"/>
              </w:rPr>
              <w:t>Consolidar oferta flexible, acreditable y por competencias. Apostar por formación online e híbrida. Atender a diversidad territorial y brechas educativas.</w:t>
            </w:r>
          </w:p>
        </w:tc>
      </w:tr>
    </w:tbl>
    <w:p w14:paraId="511F086E" w14:textId="77777777" w:rsidR="006736AC" w:rsidRDefault="006736AC">
      <w:pPr>
        <w:spacing w:before="160" w:after="80" w:line="240" w:lineRule="auto"/>
        <w:jc w:val="both"/>
        <w:rPr>
          <w:rFonts w:ascii="Arial" w:hAnsi="Arial" w:cs="Arial"/>
          <w:color w:val="001F5F"/>
        </w:rPr>
      </w:pPr>
    </w:p>
    <w:p w14:paraId="2E933615" w14:textId="77777777" w:rsidR="006736AC" w:rsidRDefault="006736AC">
      <w:pPr>
        <w:spacing w:before="160" w:after="80" w:line="240" w:lineRule="auto"/>
        <w:jc w:val="both"/>
        <w:rPr>
          <w:rFonts w:ascii="Arial" w:hAnsi="Arial" w:cs="Arial"/>
          <w:color w:val="001F5F"/>
        </w:rPr>
      </w:pPr>
    </w:p>
    <w:p w14:paraId="608EA077" w14:textId="77777777" w:rsidR="006736AC" w:rsidRDefault="006736AC">
      <w:pPr>
        <w:spacing w:before="160" w:after="80" w:line="240" w:lineRule="auto"/>
        <w:jc w:val="both"/>
        <w:rPr>
          <w:rFonts w:ascii="Arial" w:hAnsi="Arial" w:cs="Arial"/>
          <w:color w:val="001F5F"/>
          <w:sz w:val="30"/>
          <w:szCs w:val="30"/>
          <w:lang w:val="es-ES_tradnl"/>
        </w:rPr>
      </w:pPr>
    </w:p>
    <w:p w14:paraId="5AAED117" w14:textId="77777777" w:rsidR="006736AC" w:rsidRDefault="00000000">
      <w:pPr>
        <w:pStyle w:val="SOLUCIN"/>
        <w:spacing w:before="160" w:after="80" w:line="240" w:lineRule="auto"/>
        <w:ind w:left="0"/>
        <w:rPr>
          <w:color w:val="001F5F"/>
          <w:sz w:val="26"/>
          <w:szCs w:val="26"/>
        </w:rPr>
      </w:pPr>
      <w:r>
        <w:rPr>
          <w:color w:val="001F5F"/>
          <w:sz w:val="26"/>
          <w:szCs w:val="26"/>
        </w:rPr>
        <w:t>5.2. Subvenciones para la Formación en Canarias y España</w:t>
      </w:r>
    </w:p>
    <w:p w14:paraId="7F9853B7" w14:textId="77777777" w:rsidR="006736AC" w:rsidRDefault="00000000">
      <w:pPr>
        <w:pStyle w:val="SOLUCIN"/>
        <w:spacing w:before="160" w:after="80" w:line="240" w:lineRule="auto"/>
        <w:ind w:left="0"/>
      </w:pPr>
      <w:r>
        <w:rPr>
          <w:color w:val="001F5F"/>
        </w:rPr>
        <w:t>La formación profesional para el empleo</w:t>
      </w:r>
      <w:r>
        <w:rPr>
          <w:b w:val="0"/>
          <w:bCs w:val="0"/>
          <w:color w:val="001F5F"/>
        </w:rPr>
        <w:t xml:space="preserve">, tanto en Canarias como en el resto del Estado, </w:t>
      </w:r>
      <w:r>
        <w:rPr>
          <w:color w:val="001F5F"/>
        </w:rPr>
        <w:t>se financia principalmente a través de subvenciones públicas</w:t>
      </w:r>
      <w:r>
        <w:rPr>
          <w:b w:val="0"/>
          <w:bCs w:val="0"/>
          <w:color w:val="001F5F"/>
        </w:rPr>
        <w:t>. Estas subvenciones son esenciales para impulsar la mejora de la empleabilidad de las personas desempleadas, la recualificación de quienes ya están trabajando y el fortalecimiento de las competencias clave en un mercado laboral en constante evolución.</w:t>
      </w:r>
    </w:p>
    <w:p w14:paraId="11D0970F" w14:textId="77777777" w:rsidR="006736AC" w:rsidRDefault="00000000">
      <w:pPr>
        <w:pStyle w:val="SOLUCIN"/>
        <w:spacing w:before="160" w:after="80" w:line="240" w:lineRule="auto"/>
        <w:ind w:left="0"/>
      </w:pPr>
      <w:r>
        <w:rPr>
          <w:color w:val="001F5F"/>
        </w:rPr>
        <w:t>Estas ayudas se estructuran en dos grandes líneas</w:t>
      </w:r>
      <w:r>
        <w:rPr>
          <w:b w:val="0"/>
          <w:bCs w:val="0"/>
          <w:color w:val="001F5F"/>
        </w:rPr>
        <w:t xml:space="preserve">: la formación dirigida a personas desempleadas y la formación continua para personas ocupadas. Son </w:t>
      </w:r>
      <w:r>
        <w:rPr>
          <w:color w:val="001F5F"/>
        </w:rPr>
        <w:t>gestionadas a nivel estatal por el Servicio Público de Empleo Estatal (SEPE) y a nivel autonómico por los servicios de empleo de cada comunidad autónoma</w:t>
      </w:r>
      <w:r>
        <w:rPr>
          <w:b w:val="0"/>
          <w:bCs w:val="0"/>
          <w:color w:val="001F5F"/>
        </w:rPr>
        <w:t xml:space="preserve">, como es el caso del </w:t>
      </w:r>
      <w:r>
        <w:rPr>
          <w:color w:val="001F5F"/>
        </w:rPr>
        <w:t>Servicio Canario de Empleo (SCE) en Canarias.</w:t>
      </w:r>
    </w:p>
    <w:p w14:paraId="0A3FCC6E" w14:textId="77777777" w:rsidR="006736AC" w:rsidRDefault="00000000">
      <w:pPr>
        <w:pStyle w:val="SOLUCIN"/>
        <w:spacing w:before="160" w:after="80" w:line="240" w:lineRule="auto"/>
        <w:ind w:left="0"/>
      </w:pPr>
      <w:r>
        <w:rPr>
          <w:color w:val="001F5F"/>
        </w:rPr>
        <w:t>A nivel estatal, también interviene la Fundación Estatal para la Formación en el Empleo (FUNDAE),</w:t>
      </w:r>
      <w:r>
        <w:rPr>
          <w:b w:val="0"/>
          <w:bCs w:val="0"/>
          <w:color w:val="001F5F"/>
        </w:rPr>
        <w:t xml:space="preserve"> que coordina y facilita la formación bonificada para empresas. Las comunidades autónomas, por su parte, desarrollan convocatorias anuales y plurianuales que permiten a entidades acreditadas impartir formación gratuita con fondos públicos.</w:t>
      </w:r>
    </w:p>
    <w:p w14:paraId="4C92515B" w14:textId="77777777" w:rsidR="006736AC" w:rsidRDefault="00000000">
      <w:pPr>
        <w:pStyle w:val="SOLUCIN"/>
        <w:spacing w:before="160" w:after="80" w:line="240" w:lineRule="auto"/>
        <w:ind w:left="0"/>
        <w:rPr>
          <w:color w:val="001F5F"/>
          <w:u w:val="single"/>
        </w:rPr>
      </w:pPr>
      <w:r>
        <w:rPr>
          <w:color w:val="001F5F"/>
          <w:u w:val="single"/>
        </w:rPr>
        <w:t>Subvenciones en Canarias</w:t>
      </w:r>
    </w:p>
    <w:p w14:paraId="2447EF25"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La Comunidad Autónoma de Canarias gestiona una amplia gama de subvenciones públicas destinadas a mejorar la empleabilidad de su ciudadanía, tanto desempleada como ocupada. Estas ayudas se canalizan a través del Servicio Canario de Empleo (SCE) y entidades colaboradoras como FUNCATRA.</w:t>
      </w:r>
    </w:p>
    <w:p w14:paraId="76AE252C" w14:textId="77777777" w:rsidR="006736AC" w:rsidRDefault="00000000">
      <w:pPr>
        <w:pStyle w:val="SOLUCIN"/>
        <w:spacing w:before="160" w:after="80" w:line="240" w:lineRule="auto"/>
        <w:ind w:left="0"/>
        <w:rPr>
          <w:color w:val="001F5F"/>
          <w:lang w:val="es-ES"/>
        </w:rPr>
      </w:pPr>
      <w:r>
        <w:rPr>
          <w:color w:val="001F5F"/>
          <w:lang w:val="es-ES"/>
        </w:rPr>
        <w:t>1. Formación para personas desempleadas</w:t>
      </w:r>
    </w:p>
    <w:p w14:paraId="11D4F4CF"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En 2024, Canarias ha destinado un total de 86,5 millones de euros para ofrecer formación gratuita a personas desempleadas:</w:t>
      </w:r>
    </w:p>
    <w:p w14:paraId="31C06B5D" w14:textId="77777777" w:rsidR="006736AC" w:rsidRDefault="00000000">
      <w:pPr>
        <w:pStyle w:val="SOLUCIN"/>
        <w:numPr>
          <w:ilvl w:val="0"/>
          <w:numId w:val="11"/>
        </w:numPr>
        <w:tabs>
          <w:tab w:val="left" w:pos="360"/>
          <w:tab w:val="left" w:pos="1080"/>
        </w:tabs>
        <w:spacing w:before="160" w:after="80" w:line="240" w:lineRule="auto"/>
        <w:ind w:left="720"/>
        <w:rPr>
          <w:b w:val="0"/>
          <w:bCs w:val="0"/>
          <w:color w:val="001F5F"/>
          <w:lang w:val="es-ES"/>
        </w:rPr>
      </w:pPr>
      <w:r>
        <w:rPr>
          <w:b w:val="0"/>
          <w:bCs w:val="0"/>
          <w:color w:val="001F5F"/>
          <w:lang w:val="es-ES"/>
        </w:rPr>
        <w:lastRenderedPageBreak/>
        <w:t>48,5 M€: para acciones formativas no conducentes a certificados de profesionalidad.</w:t>
      </w:r>
    </w:p>
    <w:p w14:paraId="3DE3912C" w14:textId="77777777" w:rsidR="006736AC" w:rsidRDefault="00000000">
      <w:pPr>
        <w:pStyle w:val="SOLUCIN"/>
        <w:numPr>
          <w:ilvl w:val="0"/>
          <w:numId w:val="11"/>
        </w:numPr>
        <w:tabs>
          <w:tab w:val="left" w:pos="360"/>
          <w:tab w:val="left" w:pos="1080"/>
        </w:tabs>
        <w:spacing w:before="160" w:after="80" w:line="240" w:lineRule="auto"/>
        <w:ind w:left="720"/>
        <w:rPr>
          <w:b w:val="0"/>
          <w:bCs w:val="0"/>
          <w:color w:val="001F5F"/>
          <w:lang w:val="es-ES"/>
        </w:rPr>
      </w:pPr>
      <w:r>
        <w:rPr>
          <w:b w:val="0"/>
          <w:bCs w:val="0"/>
          <w:color w:val="001F5F"/>
          <w:lang w:val="es-ES"/>
        </w:rPr>
        <w:t>38 M€: para acciones formativas conducidas a certificados de profesionalidad.</w:t>
      </w:r>
    </w:p>
    <w:p w14:paraId="5E451C46"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Estas formaciones se distribuyen entre las islas en función del desempleo, población y capacidad de ejecución de las entidades formativas.</w:t>
      </w:r>
    </w:p>
    <w:p w14:paraId="1C5A9AB9"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Sectores prioritarios 2024:</w:t>
      </w:r>
    </w:p>
    <w:p w14:paraId="5AEE7742" w14:textId="77777777" w:rsidR="006736AC" w:rsidRDefault="00000000">
      <w:pPr>
        <w:pStyle w:val="SOLUCIN"/>
        <w:numPr>
          <w:ilvl w:val="0"/>
          <w:numId w:val="12"/>
        </w:numPr>
        <w:tabs>
          <w:tab w:val="left" w:pos="360"/>
          <w:tab w:val="left" w:pos="1080"/>
        </w:tabs>
        <w:spacing w:before="160" w:after="80" w:line="240" w:lineRule="auto"/>
        <w:ind w:left="720"/>
        <w:rPr>
          <w:b w:val="0"/>
          <w:bCs w:val="0"/>
          <w:color w:val="001F5F"/>
          <w:lang w:val="es-ES"/>
        </w:rPr>
      </w:pPr>
      <w:r>
        <w:rPr>
          <w:b w:val="0"/>
          <w:bCs w:val="0"/>
          <w:color w:val="001F5F"/>
          <w:lang w:val="es-ES"/>
        </w:rPr>
        <w:t>Energías renovables y economía verde</w:t>
      </w:r>
    </w:p>
    <w:p w14:paraId="096206D5" w14:textId="77777777" w:rsidR="006736AC" w:rsidRDefault="00000000">
      <w:pPr>
        <w:pStyle w:val="SOLUCIN"/>
        <w:numPr>
          <w:ilvl w:val="0"/>
          <w:numId w:val="12"/>
        </w:numPr>
        <w:tabs>
          <w:tab w:val="left" w:pos="360"/>
          <w:tab w:val="left" w:pos="1080"/>
        </w:tabs>
        <w:spacing w:before="160" w:after="80" w:line="240" w:lineRule="auto"/>
        <w:ind w:left="720"/>
        <w:rPr>
          <w:b w:val="0"/>
          <w:bCs w:val="0"/>
          <w:color w:val="001F5F"/>
          <w:lang w:val="es-ES"/>
        </w:rPr>
      </w:pPr>
      <w:r>
        <w:rPr>
          <w:b w:val="0"/>
          <w:bCs w:val="0"/>
          <w:color w:val="001F5F"/>
          <w:lang w:val="es-ES"/>
        </w:rPr>
        <w:t>Turismo y restauración</w:t>
      </w:r>
    </w:p>
    <w:p w14:paraId="10ACC36B" w14:textId="77777777" w:rsidR="006736AC" w:rsidRDefault="00000000">
      <w:pPr>
        <w:pStyle w:val="SOLUCIN"/>
        <w:numPr>
          <w:ilvl w:val="0"/>
          <w:numId w:val="12"/>
        </w:numPr>
        <w:tabs>
          <w:tab w:val="left" w:pos="360"/>
          <w:tab w:val="left" w:pos="1080"/>
        </w:tabs>
        <w:spacing w:before="160" w:after="80" w:line="240" w:lineRule="auto"/>
        <w:ind w:left="720"/>
        <w:rPr>
          <w:b w:val="0"/>
          <w:bCs w:val="0"/>
          <w:color w:val="001F5F"/>
          <w:lang w:val="es-ES"/>
        </w:rPr>
      </w:pPr>
      <w:r>
        <w:rPr>
          <w:b w:val="0"/>
          <w:bCs w:val="0"/>
          <w:color w:val="001F5F"/>
          <w:lang w:val="es-ES"/>
        </w:rPr>
        <w:t>Cuidados y atención sociosanitaria</w:t>
      </w:r>
    </w:p>
    <w:p w14:paraId="4ED18F86" w14:textId="77777777" w:rsidR="006736AC" w:rsidRDefault="00000000">
      <w:pPr>
        <w:pStyle w:val="SOLUCIN"/>
        <w:numPr>
          <w:ilvl w:val="0"/>
          <w:numId w:val="12"/>
        </w:numPr>
        <w:tabs>
          <w:tab w:val="left" w:pos="360"/>
          <w:tab w:val="left" w:pos="1080"/>
        </w:tabs>
        <w:spacing w:before="160" w:after="80" w:line="240" w:lineRule="auto"/>
        <w:ind w:left="720"/>
        <w:rPr>
          <w:b w:val="0"/>
          <w:bCs w:val="0"/>
          <w:color w:val="001F5F"/>
          <w:lang w:val="es-ES"/>
        </w:rPr>
      </w:pPr>
      <w:r>
        <w:rPr>
          <w:b w:val="0"/>
          <w:bCs w:val="0"/>
          <w:color w:val="001F5F"/>
          <w:lang w:val="es-ES"/>
        </w:rPr>
        <w:t>Nuevas tecnologías e informática</w:t>
      </w:r>
    </w:p>
    <w:p w14:paraId="587BF599" w14:textId="77777777" w:rsidR="006736AC" w:rsidRDefault="00000000">
      <w:pPr>
        <w:pStyle w:val="SOLUCIN"/>
        <w:numPr>
          <w:ilvl w:val="0"/>
          <w:numId w:val="12"/>
        </w:numPr>
        <w:tabs>
          <w:tab w:val="left" w:pos="360"/>
          <w:tab w:val="left" w:pos="1080"/>
        </w:tabs>
        <w:spacing w:before="160" w:after="80" w:line="240" w:lineRule="auto"/>
        <w:ind w:left="720"/>
        <w:rPr>
          <w:b w:val="0"/>
          <w:bCs w:val="0"/>
          <w:color w:val="001F5F"/>
          <w:lang w:val="es-ES"/>
        </w:rPr>
      </w:pPr>
      <w:r>
        <w:rPr>
          <w:b w:val="0"/>
          <w:bCs w:val="0"/>
          <w:color w:val="001F5F"/>
          <w:lang w:val="es-ES"/>
        </w:rPr>
        <w:t>Comercio, logística y transporte</w:t>
      </w:r>
    </w:p>
    <w:p w14:paraId="2689DA55" w14:textId="77777777" w:rsidR="006736AC" w:rsidRDefault="00000000">
      <w:pPr>
        <w:pStyle w:val="SOLUCIN"/>
        <w:numPr>
          <w:ilvl w:val="0"/>
          <w:numId w:val="12"/>
        </w:numPr>
        <w:tabs>
          <w:tab w:val="left" w:pos="360"/>
          <w:tab w:val="left" w:pos="1080"/>
        </w:tabs>
        <w:spacing w:before="160" w:after="80" w:line="240" w:lineRule="auto"/>
        <w:ind w:left="720"/>
        <w:rPr>
          <w:b w:val="0"/>
          <w:bCs w:val="0"/>
          <w:color w:val="001F5F"/>
          <w:lang w:val="es-ES"/>
        </w:rPr>
      </w:pPr>
      <w:r>
        <w:rPr>
          <w:b w:val="0"/>
          <w:bCs w:val="0"/>
          <w:color w:val="001F5F"/>
          <w:lang w:val="es-ES"/>
        </w:rPr>
        <w:t>Construcción sostenible</w:t>
      </w:r>
    </w:p>
    <w:p w14:paraId="1189AA00" w14:textId="77777777" w:rsidR="006736AC" w:rsidRDefault="00000000">
      <w:pPr>
        <w:pStyle w:val="SOLUCIN"/>
        <w:numPr>
          <w:ilvl w:val="0"/>
          <w:numId w:val="12"/>
        </w:numPr>
        <w:tabs>
          <w:tab w:val="left" w:pos="360"/>
          <w:tab w:val="left" w:pos="1080"/>
        </w:tabs>
        <w:spacing w:before="160" w:after="80" w:line="240" w:lineRule="auto"/>
        <w:ind w:left="720"/>
        <w:rPr>
          <w:b w:val="0"/>
          <w:bCs w:val="0"/>
          <w:color w:val="001F5F"/>
          <w:lang w:val="es-ES"/>
        </w:rPr>
      </w:pPr>
      <w:r>
        <w:rPr>
          <w:b w:val="0"/>
          <w:bCs w:val="0"/>
          <w:color w:val="001F5F"/>
          <w:lang w:val="es-ES"/>
        </w:rPr>
        <w:t>Agricultura, ganadería y medio rural</w:t>
      </w:r>
    </w:p>
    <w:p w14:paraId="694B8189" w14:textId="77777777" w:rsidR="006736AC" w:rsidRDefault="00000000">
      <w:pPr>
        <w:pStyle w:val="SOLUCIN"/>
        <w:spacing w:before="160" w:after="80" w:line="240" w:lineRule="auto"/>
        <w:ind w:left="0"/>
        <w:rPr>
          <w:color w:val="001F5F"/>
          <w:lang w:val="es-ES"/>
        </w:rPr>
      </w:pPr>
      <w:r>
        <w:rPr>
          <w:color w:val="001F5F"/>
          <w:lang w:val="es-ES"/>
        </w:rPr>
        <w:t>2. Formación continua para personas ocupadas</w:t>
      </w:r>
    </w:p>
    <w:p w14:paraId="10B5662D" w14:textId="77777777" w:rsidR="006736AC" w:rsidRDefault="00000000">
      <w:pPr>
        <w:pStyle w:val="SOLUCIN"/>
        <w:spacing w:before="160" w:after="80" w:line="240" w:lineRule="auto"/>
        <w:ind w:left="0"/>
      </w:pPr>
      <w:r>
        <w:rPr>
          <w:b w:val="0"/>
          <w:bCs w:val="0"/>
          <w:color w:val="001F5F"/>
          <w:lang w:val="es-ES"/>
        </w:rPr>
        <w:t xml:space="preserve">El Gobierno de Canarias, a través de </w:t>
      </w:r>
      <w:r>
        <w:rPr>
          <w:color w:val="001F5F"/>
          <w:lang w:val="es-ES"/>
        </w:rPr>
        <w:t>FUNCATRA</w:t>
      </w:r>
      <w:r>
        <w:rPr>
          <w:b w:val="0"/>
          <w:bCs w:val="0"/>
          <w:color w:val="001F5F"/>
          <w:lang w:val="es-ES"/>
        </w:rPr>
        <w:t>, ha impulsado una convocatoria con una dotación estimada de 14 millones de euros para personas trabajadoras ocupadas, con más de 1.000 cursos ofertados.</w:t>
      </w:r>
    </w:p>
    <w:p w14:paraId="1A1D7410" w14:textId="77777777" w:rsidR="006736AC" w:rsidRDefault="00000000">
      <w:pPr>
        <w:pStyle w:val="SOLUCIN"/>
        <w:spacing w:before="160" w:after="80" w:line="240" w:lineRule="auto"/>
        <w:ind w:left="0"/>
      </w:pPr>
      <w:r>
        <w:rPr>
          <w:b w:val="0"/>
          <w:bCs w:val="0"/>
          <w:color w:val="001F5F"/>
          <w:lang w:val="es-ES"/>
        </w:rPr>
        <w:t xml:space="preserve">Además, se han concedido 1,5 millones de euros adicionales a </w:t>
      </w:r>
      <w:r>
        <w:rPr>
          <w:color w:val="001F5F"/>
          <w:lang w:val="es-ES"/>
        </w:rPr>
        <w:t>FUNCATRA</w:t>
      </w:r>
      <w:r>
        <w:rPr>
          <w:b w:val="0"/>
          <w:bCs w:val="0"/>
          <w:color w:val="001F5F"/>
          <w:lang w:val="es-ES"/>
        </w:rPr>
        <w:t xml:space="preserve"> dentro de la Estrategia de Apoyo al Empleo para acciones de orientación, actualización y mejora de competencias de la población activa.</w:t>
      </w:r>
    </w:p>
    <w:p w14:paraId="76FA47A0" w14:textId="77777777" w:rsidR="006736AC" w:rsidRDefault="00000000">
      <w:pPr>
        <w:pStyle w:val="SOLUCIN"/>
        <w:spacing w:before="160" w:after="80" w:line="240" w:lineRule="auto"/>
        <w:ind w:left="0"/>
        <w:rPr>
          <w:color w:val="001F5F"/>
          <w:lang w:val="es-ES"/>
        </w:rPr>
      </w:pPr>
      <w:r>
        <w:rPr>
          <w:color w:val="001F5F"/>
          <w:lang w:val="es-ES"/>
        </w:rPr>
        <w:t>3. Formación en alternancia (contratos juveniles)</w:t>
      </w:r>
    </w:p>
    <w:p w14:paraId="7A9ABFB4"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También se han aprobado 300.000 euros para incentivar los contratos formativos en alternancia, dirigidos a personas jóvenes. Estos fondos permiten la combinación de trabajo remunerado y formación oficial, favoreciendo la inserción laboral juvenil.</w:t>
      </w:r>
    </w:p>
    <w:p w14:paraId="1DB962E4" w14:textId="77777777" w:rsidR="006736AC" w:rsidRDefault="00000000">
      <w:pPr>
        <w:pStyle w:val="SOLUCIN"/>
        <w:spacing w:before="160" w:after="80" w:line="240" w:lineRule="auto"/>
        <w:ind w:left="0"/>
        <w:rPr>
          <w:color w:val="001F5F"/>
          <w:u w:val="single"/>
        </w:rPr>
      </w:pPr>
      <w:r>
        <w:rPr>
          <w:color w:val="001F5F"/>
          <w:u w:val="single"/>
        </w:rPr>
        <w:t>Subvenciones en España</w:t>
      </w:r>
    </w:p>
    <w:p w14:paraId="6C137A1A" w14:textId="77777777" w:rsidR="006736AC" w:rsidRDefault="00000000">
      <w:pPr>
        <w:pStyle w:val="SOLUCIN"/>
        <w:spacing w:before="160" w:after="80" w:line="240" w:lineRule="auto"/>
        <w:ind w:left="0"/>
      </w:pPr>
      <w:r>
        <w:rPr>
          <w:color w:val="001F5F"/>
          <w:lang w:val="es-ES"/>
        </w:rPr>
        <w:t>A nivel nacional, el SEPE y las comunidades autónomas gestionan conjuntamente las subvenciones</w:t>
      </w:r>
      <w:r>
        <w:rPr>
          <w:b w:val="0"/>
          <w:bCs w:val="0"/>
          <w:color w:val="001F5F"/>
          <w:lang w:val="es-ES"/>
        </w:rPr>
        <w:t xml:space="preserve"> a la formación profesional para el empleo. En 2024, el Gobierno de España ha destinado una partida total de 867 millones de euros distribuidos entre las distintas comunidades:</w:t>
      </w:r>
    </w:p>
    <w:p w14:paraId="424016E7" w14:textId="77777777" w:rsidR="006736AC" w:rsidRDefault="00000000">
      <w:pPr>
        <w:pStyle w:val="SOLUCIN"/>
        <w:numPr>
          <w:ilvl w:val="0"/>
          <w:numId w:val="13"/>
        </w:numPr>
        <w:tabs>
          <w:tab w:val="left" w:pos="360"/>
          <w:tab w:val="left" w:pos="1080"/>
        </w:tabs>
        <w:spacing w:before="160" w:after="80" w:line="240" w:lineRule="auto"/>
        <w:ind w:left="720"/>
      </w:pPr>
      <w:r>
        <w:rPr>
          <w:color w:val="001F5F"/>
          <w:lang w:val="es-ES"/>
        </w:rPr>
        <w:t>696,5 millones de euros:</w:t>
      </w:r>
      <w:r>
        <w:rPr>
          <w:b w:val="0"/>
          <w:bCs w:val="0"/>
          <w:color w:val="001F5F"/>
          <w:lang w:val="es-ES"/>
        </w:rPr>
        <w:t xml:space="preserve"> acciones formativas para personas desempleadas.</w:t>
      </w:r>
    </w:p>
    <w:p w14:paraId="2FBB85A5" w14:textId="77777777" w:rsidR="006736AC" w:rsidRDefault="00000000">
      <w:pPr>
        <w:pStyle w:val="SOLUCIN"/>
        <w:numPr>
          <w:ilvl w:val="0"/>
          <w:numId w:val="13"/>
        </w:numPr>
        <w:tabs>
          <w:tab w:val="left" w:pos="360"/>
          <w:tab w:val="left" w:pos="1080"/>
        </w:tabs>
        <w:spacing w:before="160" w:after="80" w:line="240" w:lineRule="auto"/>
        <w:ind w:left="720"/>
      </w:pPr>
      <w:r>
        <w:rPr>
          <w:color w:val="001F5F"/>
          <w:lang w:val="es-ES"/>
        </w:rPr>
        <w:t>145,9 millones de euros:</w:t>
      </w:r>
      <w:r>
        <w:rPr>
          <w:b w:val="0"/>
          <w:bCs w:val="0"/>
          <w:color w:val="001F5F"/>
          <w:lang w:val="es-ES"/>
        </w:rPr>
        <w:t xml:space="preserve"> formación para personas trabajadoras ocupadas.</w:t>
      </w:r>
    </w:p>
    <w:p w14:paraId="4802C9BB"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A esta inversión se suma el Plan de Modernización de la Formación Profesional, una estrategia estatal plurianual que en 2024 contempla 1.500 millones de euros adicionales. Entre sus objetivos se encuentran:</w:t>
      </w:r>
    </w:p>
    <w:p w14:paraId="2E01ED04" w14:textId="77777777" w:rsidR="006736AC" w:rsidRDefault="00000000">
      <w:pPr>
        <w:pStyle w:val="SOLUCIN"/>
        <w:numPr>
          <w:ilvl w:val="0"/>
          <w:numId w:val="14"/>
        </w:numPr>
        <w:tabs>
          <w:tab w:val="left" w:pos="360"/>
          <w:tab w:val="left" w:pos="1080"/>
        </w:tabs>
        <w:spacing w:before="160" w:after="80" w:line="240" w:lineRule="auto"/>
        <w:ind w:left="720"/>
        <w:rPr>
          <w:b w:val="0"/>
          <w:bCs w:val="0"/>
          <w:color w:val="001F5F"/>
          <w:lang w:val="es-ES"/>
        </w:rPr>
      </w:pPr>
      <w:r>
        <w:rPr>
          <w:b w:val="0"/>
          <w:bCs w:val="0"/>
          <w:color w:val="001F5F"/>
          <w:lang w:val="es-ES"/>
        </w:rPr>
        <w:t>La digitalización de la Formación Profesional.</w:t>
      </w:r>
    </w:p>
    <w:p w14:paraId="1AEE8361" w14:textId="77777777" w:rsidR="006736AC" w:rsidRDefault="00000000">
      <w:pPr>
        <w:pStyle w:val="SOLUCIN"/>
        <w:numPr>
          <w:ilvl w:val="0"/>
          <w:numId w:val="14"/>
        </w:numPr>
        <w:tabs>
          <w:tab w:val="left" w:pos="360"/>
          <w:tab w:val="left" w:pos="1080"/>
        </w:tabs>
        <w:spacing w:before="160" w:after="80" w:line="240" w:lineRule="auto"/>
        <w:ind w:left="720"/>
        <w:rPr>
          <w:b w:val="0"/>
          <w:bCs w:val="0"/>
          <w:color w:val="001F5F"/>
          <w:lang w:val="es-ES"/>
        </w:rPr>
      </w:pPr>
      <w:r>
        <w:rPr>
          <w:b w:val="0"/>
          <w:bCs w:val="0"/>
          <w:color w:val="001F5F"/>
          <w:lang w:val="es-ES"/>
        </w:rPr>
        <w:t>La formación y recualificación del profesorado.</w:t>
      </w:r>
    </w:p>
    <w:p w14:paraId="4B32DA4F" w14:textId="77777777" w:rsidR="006736AC" w:rsidRDefault="00000000">
      <w:pPr>
        <w:pStyle w:val="SOLUCIN"/>
        <w:numPr>
          <w:ilvl w:val="0"/>
          <w:numId w:val="14"/>
        </w:numPr>
        <w:tabs>
          <w:tab w:val="left" w:pos="360"/>
          <w:tab w:val="left" w:pos="1080"/>
        </w:tabs>
        <w:spacing w:before="160" w:after="80" w:line="240" w:lineRule="auto"/>
        <w:ind w:left="720"/>
        <w:rPr>
          <w:b w:val="0"/>
          <w:bCs w:val="0"/>
          <w:color w:val="001F5F"/>
          <w:lang w:val="es-ES"/>
        </w:rPr>
      </w:pPr>
      <w:r>
        <w:rPr>
          <w:b w:val="0"/>
          <w:bCs w:val="0"/>
          <w:color w:val="001F5F"/>
          <w:lang w:val="es-ES"/>
        </w:rPr>
        <w:t>El impulso al sistema de acreditación de competencias profesionales.</w:t>
      </w:r>
    </w:p>
    <w:p w14:paraId="78EDD9C5"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Formación bonificada (programada por las empresas)</w:t>
      </w:r>
    </w:p>
    <w:p w14:paraId="57C848EF"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Además de las subvenciones directas, las empresas pueden ofrecer formación a sus plantillas mediante el sistema de formación programada o bonificada, gestionado por la Fundación Estatal para la Formación en el Empleo (FUNDAE).</w:t>
      </w:r>
    </w:p>
    <w:p w14:paraId="39A2E818" w14:textId="77777777" w:rsidR="006736AC" w:rsidRDefault="00000000">
      <w:pPr>
        <w:pStyle w:val="SOLUCIN"/>
        <w:numPr>
          <w:ilvl w:val="0"/>
          <w:numId w:val="15"/>
        </w:numPr>
        <w:tabs>
          <w:tab w:val="left" w:pos="360"/>
          <w:tab w:val="left" w:pos="1080"/>
        </w:tabs>
        <w:spacing w:before="160" w:after="80" w:line="240" w:lineRule="auto"/>
        <w:ind w:left="720"/>
        <w:rPr>
          <w:b w:val="0"/>
          <w:bCs w:val="0"/>
          <w:color w:val="001F5F"/>
          <w:lang w:val="es-ES"/>
        </w:rPr>
      </w:pPr>
      <w:r>
        <w:rPr>
          <w:b w:val="0"/>
          <w:bCs w:val="0"/>
          <w:color w:val="001F5F"/>
          <w:lang w:val="es-ES"/>
        </w:rPr>
        <w:t>Las empresas disponen de un crédito anual para formar a sus trabajadoras y trabajadores, que pueden bonificar a través de los seguros sociales.</w:t>
      </w:r>
    </w:p>
    <w:p w14:paraId="39AEB071" w14:textId="77777777" w:rsidR="006736AC" w:rsidRDefault="00000000">
      <w:pPr>
        <w:pStyle w:val="SOLUCIN"/>
        <w:numPr>
          <w:ilvl w:val="0"/>
          <w:numId w:val="15"/>
        </w:numPr>
        <w:tabs>
          <w:tab w:val="left" w:pos="360"/>
          <w:tab w:val="left" w:pos="1080"/>
        </w:tabs>
        <w:spacing w:before="160" w:after="80" w:line="240" w:lineRule="auto"/>
        <w:ind w:left="720"/>
        <w:rPr>
          <w:b w:val="0"/>
          <w:bCs w:val="0"/>
          <w:color w:val="001F5F"/>
          <w:lang w:val="es-ES"/>
        </w:rPr>
      </w:pPr>
      <w:r>
        <w:rPr>
          <w:b w:val="0"/>
          <w:bCs w:val="0"/>
          <w:color w:val="001F5F"/>
          <w:lang w:val="es-ES"/>
        </w:rPr>
        <w:lastRenderedPageBreak/>
        <w:t xml:space="preserve">La formación puede ser presencial, </w:t>
      </w:r>
      <w:proofErr w:type="spellStart"/>
      <w:r>
        <w:rPr>
          <w:b w:val="0"/>
          <w:bCs w:val="0"/>
          <w:color w:val="001F5F"/>
          <w:lang w:val="es-ES"/>
        </w:rPr>
        <w:t>teleformación</w:t>
      </w:r>
      <w:proofErr w:type="spellEnd"/>
      <w:r>
        <w:rPr>
          <w:b w:val="0"/>
          <w:bCs w:val="0"/>
          <w:color w:val="001F5F"/>
          <w:lang w:val="es-ES"/>
        </w:rPr>
        <w:t xml:space="preserve"> o mixta, y debe estar relacionada con el puesto de trabajo o con el desarrollo profesional.</w:t>
      </w:r>
    </w:p>
    <w:p w14:paraId="7DB3C314" w14:textId="77777777" w:rsidR="006736AC" w:rsidRDefault="00000000">
      <w:pPr>
        <w:pStyle w:val="SOLUCIN"/>
        <w:numPr>
          <w:ilvl w:val="0"/>
          <w:numId w:val="15"/>
        </w:numPr>
        <w:tabs>
          <w:tab w:val="left" w:pos="360"/>
          <w:tab w:val="left" w:pos="1080"/>
        </w:tabs>
        <w:spacing w:before="160" w:after="80" w:line="240" w:lineRule="auto"/>
        <w:ind w:left="720"/>
        <w:rPr>
          <w:b w:val="0"/>
          <w:bCs w:val="0"/>
          <w:color w:val="001F5F"/>
          <w:lang w:val="es-ES"/>
        </w:rPr>
      </w:pPr>
      <w:r>
        <w:rPr>
          <w:b w:val="0"/>
          <w:bCs w:val="0"/>
          <w:color w:val="001F5F"/>
          <w:lang w:val="es-ES"/>
        </w:rPr>
        <w:t>FUNDAE actúa como órgano técnico, proporcionando soporte, control y seguimiento de las acciones formativas.</w:t>
      </w:r>
    </w:p>
    <w:p w14:paraId="744FC2E9"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Este sistema permite a las empresas adaptar rápidamente la cualificación de su plantilla a los cambios tecnológicos y organizativos, y constituye uno de los pilares más estables del sistema de formación continua en España.</w:t>
      </w:r>
    </w:p>
    <w:p w14:paraId="32F54D2C" w14:textId="77777777" w:rsidR="006736AC" w:rsidRDefault="00000000">
      <w:pPr>
        <w:pStyle w:val="SOLUCIN"/>
        <w:spacing w:before="160" w:after="80" w:line="240" w:lineRule="auto"/>
        <w:ind w:left="0"/>
        <w:rPr>
          <w:color w:val="001F5F"/>
        </w:rPr>
      </w:pPr>
      <w:r>
        <w:rPr>
          <w:color w:val="001F5F"/>
        </w:rPr>
        <w:t>Comparativa y evolución</w:t>
      </w:r>
    </w:p>
    <w:p w14:paraId="079E5373" w14:textId="77777777" w:rsidR="006736AC" w:rsidRDefault="00000000">
      <w:pPr>
        <w:pStyle w:val="SOLUCIN"/>
        <w:spacing w:before="160" w:after="80" w:line="240" w:lineRule="auto"/>
        <w:ind w:left="0"/>
      </w:pPr>
      <w:r>
        <w:rPr>
          <w:color w:val="001F5F"/>
        </w:rPr>
        <w:t>La evolución de la financiación pública en formación muestra una tendencia creciente tanto en Canarias como en el conjunto del Estado</w:t>
      </w:r>
      <w:r>
        <w:rPr>
          <w:b w:val="0"/>
          <w:bCs w:val="0"/>
          <w:color w:val="001F5F"/>
        </w:rPr>
        <w:t>. En Canarias, el presupuesto de formación ha pasado de los 26 millones de euros en 2019 (solo en formación para personas desempleadas) a más de 62 millones de euros en 2024 si se suman las ayudas para desempleados y ocupados. A nivel estatal, las cifras superan ampliamente los mil millones de euros si se incluye el Plan de Modernización de la Formación Profesional.</w:t>
      </w:r>
    </w:p>
    <w:p w14:paraId="5FF41AAC" w14:textId="77777777" w:rsidR="006736AC" w:rsidRDefault="00000000">
      <w:pPr>
        <w:pStyle w:val="SOLUCIN"/>
        <w:spacing w:before="160" w:after="80" w:line="240" w:lineRule="auto"/>
        <w:ind w:left="0"/>
      </w:pPr>
      <w:r>
        <w:rPr>
          <w:color w:val="001F5F"/>
        </w:rPr>
        <w:t xml:space="preserve">En conclusión, </w:t>
      </w:r>
      <w:r>
        <w:rPr>
          <w:b w:val="0"/>
          <w:bCs w:val="0"/>
          <w:color w:val="001F5F"/>
        </w:rPr>
        <w:t>las subvenciones a la formación desempeñan un papel clave en la mejora de las oportunidades laborales de la población, en la adaptación de las competencias a los nuevos requerimientos del mercado y en la competitividad de las empresas. Canarias, al igual que el conjunto del país, ha apostado por una inversión sólida y en crecimiento, con el objetivo de garantizar una oferta formativa amplia, gratuita y de calidad tanto para personas desempleadas como para trabajadoras ocupadas. Esta apuesta por la formación contribuye de manera directa al desarrollo económico, social y productivo del territorio.</w:t>
      </w:r>
    </w:p>
    <w:p w14:paraId="32B025A8" w14:textId="77777777" w:rsidR="006736AC" w:rsidRDefault="006736AC">
      <w:pPr>
        <w:pStyle w:val="SOLUCIN"/>
        <w:spacing w:before="160" w:after="80" w:line="240" w:lineRule="auto"/>
        <w:ind w:left="0"/>
        <w:rPr>
          <w:b w:val="0"/>
          <w:bCs w:val="0"/>
          <w:color w:val="001F5F"/>
        </w:rPr>
      </w:pPr>
    </w:p>
    <w:p w14:paraId="2AA16A76" w14:textId="77777777" w:rsidR="006736AC" w:rsidRDefault="00000000">
      <w:pPr>
        <w:pStyle w:val="SOLUCIN"/>
        <w:spacing w:before="160" w:after="80" w:line="240" w:lineRule="auto"/>
        <w:ind w:left="0"/>
        <w:rPr>
          <w:color w:val="001F5F"/>
          <w:sz w:val="26"/>
          <w:szCs w:val="26"/>
        </w:rPr>
      </w:pPr>
      <w:r>
        <w:rPr>
          <w:color w:val="001F5F"/>
          <w:sz w:val="26"/>
          <w:szCs w:val="26"/>
        </w:rPr>
        <w:t>5.3. Oferta formativa y modalidades</w:t>
      </w:r>
    </w:p>
    <w:p w14:paraId="0D7DEED6" w14:textId="77777777" w:rsidR="006736AC" w:rsidRDefault="00000000">
      <w:pPr>
        <w:pStyle w:val="SOLUCIN"/>
        <w:spacing w:before="160" w:after="80" w:line="240" w:lineRule="auto"/>
        <w:ind w:left="0"/>
      </w:pPr>
      <w:r>
        <w:rPr>
          <w:color w:val="001F5F"/>
        </w:rPr>
        <w:t xml:space="preserve">Con más de 50 años de experiencia, el Centro de Estudios KUMA </w:t>
      </w:r>
      <w:r>
        <w:rPr>
          <w:b w:val="0"/>
          <w:bCs w:val="0"/>
          <w:color w:val="001F5F"/>
        </w:rPr>
        <w:t xml:space="preserve">se ha consolidado como una entidad </w:t>
      </w:r>
      <w:r>
        <w:rPr>
          <w:color w:val="001F5F"/>
        </w:rPr>
        <w:t>referente en Canarias en el ámbito de la formación para el empleo</w:t>
      </w:r>
      <w:r>
        <w:rPr>
          <w:b w:val="0"/>
          <w:bCs w:val="0"/>
          <w:color w:val="001F5F"/>
        </w:rPr>
        <w:t>, la capacitación profesional y la mejora continua del talento. Nuestra oferta formativa es amplia, especializada y orientada a resultados concretos, alineándose siempre con las necesidades del tejido productivo y los perfiles profesionales más demandados.</w:t>
      </w:r>
    </w:p>
    <w:p w14:paraId="33404389" w14:textId="77777777" w:rsidR="006736AC" w:rsidRDefault="00000000">
      <w:pPr>
        <w:pStyle w:val="SOLUCIN"/>
        <w:spacing w:before="160" w:after="80" w:line="240" w:lineRule="auto"/>
        <w:ind w:left="0"/>
      </w:pPr>
      <w:r>
        <w:rPr>
          <w:b w:val="0"/>
          <w:bCs w:val="0"/>
          <w:color w:val="001F5F"/>
        </w:rPr>
        <w:t xml:space="preserve">Actualmente, KUMA ofrece </w:t>
      </w:r>
      <w:r>
        <w:rPr>
          <w:color w:val="001F5F"/>
        </w:rPr>
        <w:t>más de 300 cursos activos distribuidos en 15 áreas formativas clave</w:t>
      </w:r>
      <w:r>
        <w:rPr>
          <w:b w:val="0"/>
          <w:bCs w:val="0"/>
          <w:color w:val="001F5F"/>
        </w:rPr>
        <w:t>, abarcando sectores estratégicos tanto a nivel regional como nacional:</w:t>
      </w:r>
    </w:p>
    <w:p w14:paraId="436BB6A9"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Administración y finanzas</w:t>
      </w:r>
    </w:p>
    <w:p w14:paraId="164B4DB6"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Administrativo</w:t>
      </w:r>
    </w:p>
    <w:p w14:paraId="61F0EA33"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Comercio</w:t>
      </w:r>
    </w:p>
    <w:p w14:paraId="7255915F"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Diseño</w:t>
      </w:r>
    </w:p>
    <w:p w14:paraId="57B6EA76"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Educación</w:t>
      </w:r>
    </w:p>
    <w:p w14:paraId="1F4DA1F0"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Empresa</w:t>
      </w:r>
    </w:p>
    <w:p w14:paraId="004A2B57"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Hostelería y Turismo</w:t>
      </w:r>
    </w:p>
    <w:p w14:paraId="386D5018"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Idiomas</w:t>
      </w:r>
    </w:p>
    <w:p w14:paraId="54A677FE"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Informática</w:t>
      </w:r>
    </w:p>
    <w:p w14:paraId="11563A3F"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Marketing</w:t>
      </w:r>
    </w:p>
    <w:p w14:paraId="340536BD"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Medio Ambiente</w:t>
      </w:r>
    </w:p>
    <w:p w14:paraId="4711BECF"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Salud</w:t>
      </w:r>
    </w:p>
    <w:p w14:paraId="0ED1F65A"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Sanidad</w:t>
      </w:r>
    </w:p>
    <w:p w14:paraId="27E4846F"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lastRenderedPageBreak/>
        <w:t>Tecnología</w:t>
      </w:r>
    </w:p>
    <w:p w14:paraId="04B95079" w14:textId="77777777" w:rsidR="006736AC" w:rsidRDefault="00000000">
      <w:pPr>
        <w:pStyle w:val="SOLUCIN"/>
        <w:numPr>
          <w:ilvl w:val="0"/>
          <w:numId w:val="16"/>
        </w:numPr>
        <w:tabs>
          <w:tab w:val="left" w:pos="360"/>
          <w:tab w:val="left" w:pos="1080"/>
        </w:tabs>
        <w:spacing w:before="160" w:after="80" w:line="240" w:lineRule="auto"/>
        <w:ind w:left="720"/>
        <w:rPr>
          <w:b w:val="0"/>
          <w:bCs w:val="0"/>
          <w:color w:val="001F5F"/>
        </w:rPr>
      </w:pPr>
      <w:r>
        <w:rPr>
          <w:b w:val="0"/>
          <w:bCs w:val="0"/>
          <w:color w:val="001F5F"/>
        </w:rPr>
        <w:t>Transporte</w:t>
      </w:r>
    </w:p>
    <w:p w14:paraId="5450E3A2" w14:textId="77777777" w:rsidR="006736AC" w:rsidRDefault="00000000">
      <w:pPr>
        <w:pStyle w:val="SOLUCIN"/>
        <w:spacing w:before="160" w:after="80" w:line="240" w:lineRule="auto"/>
        <w:ind w:left="0"/>
      </w:pPr>
      <w:r>
        <w:rPr>
          <w:b w:val="0"/>
          <w:bCs w:val="0"/>
          <w:color w:val="001F5F"/>
        </w:rPr>
        <w:t xml:space="preserve">Nuestra </w:t>
      </w:r>
      <w:r>
        <w:rPr>
          <w:color w:val="001F5F"/>
        </w:rPr>
        <w:t>formación está dirigida tanto a personas desempleadas como ocupadas</w:t>
      </w:r>
      <w:r>
        <w:rPr>
          <w:b w:val="0"/>
          <w:bCs w:val="0"/>
          <w:color w:val="001F5F"/>
        </w:rPr>
        <w:t>, a través de programas públicos financiados por el Servicio Canario de Empleo (SCE), el SEPE y el Sistema de Formación Profesional para el Empleo, así como mediante formación bonificada para empresas a través de FUNDAE.</w:t>
      </w:r>
    </w:p>
    <w:p w14:paraId="3E39A81A" w14:textId="77777777" w:rsidR="006736AC" w:rsidRDefault="00000000">
      <w:pPr>
        <w:pStyle w:val="SOLUCIN"/>
        <w:spacing w:before="160" w:after="80" w:line="240" w:lineRule="auto"/>
        <w:ind w:left="0"/>
        <w:rPr>
          <w:b w:val="0"/>
          <w:bCs w:val="0"/>
          <w:color w:val="001F5F"/>
        </w:rPr>
      </w:pPr>
      <w:r>
        <w:rPr>
          <w:b w:val="0"/>
          <w:bCs w:val="0"/>
          <w:color w:val="001F5F"/>
        </w:rPr>
        <w:t>Asimismo, KUMA imparte formación reglada a través del Ciclo Formativo de Grado Superior en Administración y Finanzas, lo que refuerza nuestro compromiso con la cualificación técnica de las personas que buscan una titulación oficial con alta empleabilidad.</w:t>
      </w:r>
    </w:p>
    <w:p w14:paraId="44F2B6A6" w14:textId="77777777" w:rsidR="006736AC" w:rsidRDefault="006736AC">
      <w:pPr>
        <w:pStyle w:val="SOLUCIN"/>
        <w:spacing w:before="160" w:after="80" w:line="240" w:lineRule="auto"/>
        <w:ind w:left="0"/>
        <w:rPr>
          <w:b w:val="0"/>
          <w:bCs w:val="0"/>
          <w:color w:val="001F5F"/>
        </w:rPr>
      </w:pPr>
    </w:p>
    <w:p w14:paraId="2E55E9E7" w14:textId="77777777" w:rsidR="006736AC" w:rsidRDefault="00000000">
      <w:pPr>
        <w:pStyle w:val="SOLUCIN"/>
        <w:spacing w:before="160" w:after="80" w:line="240" w:lineRule="auto"/>
        <w:ind w:left="0"/>
        <w:rPr>
          <w:color w:val="001F5F"/>
          <w:u w:val="single"/>
          <w:lang w:val="es-ES"/>
        </w:rPr>
      </w:pPr>
      <w:r>
        <w:rPr>
          <w:color w:val="001F5F"/>
          <w:u w:val="single"/>
          <w:lang w:val="es-ES"/>
        </w:rPr>
        <w:t>Modalidades de formación</w:t>
      </w:r>
    </w:p>
    <w:p w14:paraId="30FB1677"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En KUMA apostamos por la innovación metodológica y la adaptación a las necesidades del alumnado. Por eso, nuestros programas pueden desarrollarse en las siguientes modalidades:</w:t>
      </w:r>
    </w:p>
    <w:p w14:paraId="2B999B03" w14:textId="77777777" w:rsidR="006736AC" w:rsidRDefault="00000000">
      <w:pPr>
        <w:pStyle w:val="SOLUCIN"/>
        <w:spacing w:before="160" w:after="80" w:line="240" w:lineRule="auto"/>
        <w:ind w:left="0"/>
        <w:rPr>
          <w:color w:val="001F5F"/>
          <w:lang w:val="es-ES"/>
        </w:rPr>
      </w:pPr>
      <w:r>
        <w:rPr>
          <w:color w:val="001F5F"/>
          <w:lang w:val="es-ES"/>
        </w:rPr>
        <w:t>1. Formación presencial</w:t>
      </w:r>
    </w:p>
    <w:p w14:paraId="3EDC9C61"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La modalidad presencial es nuestra seña de identidad en la preparación de oposiciones y otras formaciones específicas. En nuestras aulas, ubicadas en la sede de la calle Pío XII y la Avenida Marítima, el alumnado cuenta con el acompañamiento directo del profesorado, en un entorno profesional y estructurado que favorece la concentración, la motivación y el trabajo continuado.</w:t>
      </w:r>
    </w:p>
    <w:p w14:paraId="30680A5C" w14:textId="77777777" w:rsidR="006736AC" w:rsidRDefault="00000000">
      <w:pPr>
        <w:pStyle w:val="SOLUCIN"/>
        <w:spacing w:before="160" w:after="80" w:line="240" w:lineRule="auto"/>
        <w:ind w:left="0"/>
        <w:rPr>
          <w:color w:val="001F5F"/>
          <w:lang w:val="es-ES"/>
        </w:rPr>
      </w:pPr>
      <w:r>
        <w:rPr>
          <w:color w:val="001F5F"/>
          <w:lang w:val="es-ES"/>
        </w:rPr>
        <w:t>2. Aula virtual (sincrónica)</w:t>
      </w:r>
    </w:p>
    <w:p w14:paraId="22622C16"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Esta modalidad permite impartir clases en tiempo real a través de plataformas de videoconferencia, lo que garantiza la interacción directa con el profesorado desde cualquier lugar. Se trata de una formación a distancia, pero con la misma dinámica e implicación que una clase presencial. Es especialmente útil para colectivos que requieren flexibilidad geográfica sin perder el valor de la clase en directo.</w:t>
      </w:r>
    </w:p>
    <w:p w14:paraId="2B421877" w14:textId="77777777" w:rsidR="006736AC" w:rsidRDefault="00000000">
      <w:pPr>
        <w:pStyle w:val="SOLUCIN"/>
        <w:spacing w:before="160" w:after="80" w:line="240" w:lineRule="auto"/>
        <w:ind w:left="0"/>
        <w:rPr>
          <w:color w:val="001F5F"/>
          <w:lang w:val="es-ES"/>
        </w:rPr>
      </w:pPr>
      <w:r>
        <w:rPr>
          <w:color w:val="001F5F"/>
          <w:lang w:val="es-ES"/>
        </w:rPr>
        <w:t>3. Formación mixta (semipresencial)</w:t>
      </w:r>
    </w:p>
    <w:p w14:paraId="21B16A38"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La modalidad mixta combina sesiones presenciales con parte del contenido impartido a través de la plataforma online. Este enfoque permite una mayor autonomía al alumnado sin renunciar al acompañamiento docente y a las sesiones prácticas presenciales. Es habitual en programas subvencionados y en formación bonificada.</w:t>
      </w:r>
    </w:p>
    <w:p w14:paraId="2E44A9C8" w14:textId="77777777" w:rsidR="006736AC" w:rsidRDefault="00000000">
      <w:pPr>
        <w:pStyle w:val="SOLUCIN"/>
        <w:spacing w:before="160" w:after="80" w:line="240" w:lineRule="auto"/>
        <w:ind w:left="0"/>
        <w:rPr>
          <w:color w:val="001F5F"/>
          <w:lang w:val="es-ES"/>
        </w:rPr>
      </w:pPr>
      <w:r>
        <w:rPr>
          <w:color w:val="001F5F"/>
          <w:lang w:val="es-ES"/>
        </w:rPr>
        <w:t>4. Formación online (asíncrona)</w:t>
      </w:r>
    </w:p>
    <w:p w14:paraId="1B32236B"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Diseñada para quienes necesitan una total autonomía, esta modalidad ofrece acceso a contenidos en formato digital a través de nuestra plataforma, disponibles 24/7. No requiere conexión en tiempo real y permite avanzar al propio ritmo. Suele utilizarse en formación bonificada o en determinados cursos de especialización.</w:t>
      </w:r>
    </w:p>
    <w:p w14:paraId="6D857777" w14:textId="77777777" w:rsidR="006736AC" w:rsidRDefault="006736AC">
      <w:pPr>
        <w:pStyle w:val="SOLUCIN"/>
        <w:spacing w:before="160" w:after="80" w:line="240" w:lineRule="auto"/>
        <w:ind w:left="0"/>
        <w:rPr>
          <w:b w:val="0"/>
          <w:bCs w:val="0"/>
          <w:color w:val="001F5F"/>
          <w:lang w:val="es-ES"/>
        </w:rPr>
      </w:pPr>
    </w:p>
    <w:p w14:paraId="344507E4" w14:textId="77777777" w:rsidR="006736AC" w:rsidRDefault="00000000">
      <w:pPr>
        <w:pStyle w:val="SOLUCIN"/>
        <w:spacing w:before="160" w:after="80" w:line="240" w:lineRule="auto"/>
        <w:ind w:left="0"/>
        <w:rPr>
          <w:color w:val="001F5F"/>
          <w:u w:val="single"/>
          <w:lang w:val="es-ES"/>
        </w:rPr>
      </w:pPr>
      <w:r>
        <w:rPr>
          <w:color w:val="001F5F"/>
          <w:u w:val="single"/>
          <w:lang w:val="es-ES"/>
        </w:rPr>
        <w:t>Oferta formativa de KUMA</w:t>
      </w:r>
    </w:p>
    <w:p w14:paraId="574C92D0"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Nuestra oferta abarca distintos niveles y tipos de formación, orientados tanto a particulares como a empresas, y cubriendo necesidades formativas desde el acceso al empleo público hasta la recualificación profesional.</w:t>
      </w:r>
    </w:p>
    <w:p w14:paraId="2FA91F5D" w14:textId="77777777" w:rsidR="006736AC" w:rsidRDefault="00000000">
      <w:pPr>
        <w:pStyle w:val="SOLUCIN"/>
        <w:spacing w:before="160" w:after="80" w:line="240" w:lineRule="auto"/>
        <w:ind w:left="0"/>
        <w:rPr>
          <w:color w:val="001F5F"/>
          <w:lang w:val="es-ES"/>
        </w:rPr>
      </w:pPr>
      <w:r>
        <w:rPr>
          <w:color w:val="001F5F"/>
          <w:lang w:val="es-ES"/>
        </w:rPr>
        <w:t>1. Preparación de oposiciones</w:t>
      </w:r>
    </w:p>
    <w:p w14:paraId="0624F88C"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 xml:space="preserve">Una de nuestras líneas más reconocidas. En KUMA somos especialistas en la preparación de oposiciones para la Administración Pública, con un enfoque centrado en el acompañamiento pedagógico, la motivación y la planificación a largo plazo. Nuestro Método KUMA, consolidado por los años y los resultados, pone al alcance del alumnado herramientas específicas, </w:t>
      </w:r>
      <w:r>
        <w:rPr>
          <w:b w:val="0"/>
          <w:bCs w:val="0"/>
          <w:color w:val="001F5F"/>
          <w:lang w:val="es-ES"/>
        </w:rPr>
        <w:lastRenderedPageBreak/>
        <w:t>simulacros, orientación personalizada y materiales actualizados. Las clases se imparten en modalidad presencial y aula virtual.</w:t>
      </w:r>
    </w:p>
    <w:p w14:paraId="535FCA75" w14:textId="77777777" w:rsidR="006736AC" w:rsidRDefault="00000000">
      <w:pPr>
        <w:pStyle w:val="SOLUCIN"/>
        <w:spacing w:before="160" w:after="80" w:line="240" w:lineRule="auto"/>
        <w:ind w:left="0"/>
        <w:rPr>
          <w:color w:val="001F5F"/>
          <w:lang w:val="es-ES"/>
        </w:rPr>
      </w:pPr>
      <w:r>
        <w:rPr>
          <w:color w:val="001F5F"/>
          <w:lang w:val="es-ES"/>
        </w:rPr>
        <w:t>2. Formación subvencionada para personas desempleadas y ocupadas (SCE y SEPE)</w:t>
      </w:r>
    </w:p>
    <w:p w14:paraId="1CE6BBCE"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Ofrecemos una amplia variedad de cursos gratuitos financiados por el Servicio Canario de Empleo (SCE) y el Servicio Público de Empleo Estatal (SEPE), dirigidos a mejorar la empleabilidad y la cualificación profesional. Estos cursos se imparten en diferentes modalidades (presencial, mixta, aula virtual u online), e incluyen:</w:t>
      </w:r>
    </w:p>
    <w:p w14:paraId="5ABF8462" w14:textId="77777777" w:rsidR="006736AC" w:rsidRDefault="00000000">
      <w:pPr>
        <w:pStyle w:val="SOLUCIN"/>
        <w:numPr>
          <w:ilvl w:val="0"/>
          <w:numId w:val="17"/>
        </w:numPr>
        <w:tabs>
          <w:tab w:val="left" w:pos="360"/>
          <w:tab w:val="left" w:pos="1080"/>
        </w:tabs>
        <w:spacing w:before="160" w:after="80" w:line="240" w:lineRule="auto"/>
        <w:ind w:left="720"/>
      </w:pPr>
      <w:r>
        <w:rPr>
          <w:color w:val="001F5F"/>
          <w:lang w:val="es-ES"/>
        </w:rPr>
        <w:t>Certificados de Profesionalidad oficiales</w:t>
      </w:r>
      <w:r>
        <w:rPr>
          <w:b w:val="0"/>
          <w:bCs w:val="0"/>
          <w:color w:val="001F5F"/>
          <w:lang w:val="es-ES"/>
        </w:rPr>
        <w:t>.</w:t>
      </w:r>
    </w:p>
    <w:p w14:paraId="00468670" w14:textId="77777777" w:rsidR="006736AC" w:rsidRDefault="00000000">
      <w:pPr>
        <w:pStyle w:val="SOLUCIN"/>
        <w:numPr>
          <w:ilvl w:val="0"/>
          <w:numId w:val="17"/>
        </w:numPr>
        <w:tabs>
          <w:tab w:val="left" w:pos="360"/>
          <w:tab w:val="left" w:pos="1080"/>
        </w:tabs>
        <w:spacing w:before="160" w:after="80" w:line="240" w:lineRule="auto"/>
        <w:ind w:left="720"/>
      </w:pPr>
      <w:r>
        <w:rPr>
          <w:color w:val="001F5F"/>
          <w:lang w:val="es-ES"/>
        </w:rPr>
        <w:t>Cursos de competencias transversales</w:t>
      </w:r>
      <w:r>
        <w:rPr>
          <w:b w:val="0"/>
          <w:bCs w:val="0"/>
          <w:color w:val="001F5F"/>
          <w:lang w:val="es-ES"/>
        </w:rPr>
        <w:t xml:space="preserve"> (digitalización, idiomas, atención al cliente, etc.).</w:t>
      </w:r>
    </w:p>
    <w:p w14:paraId="2CA01A34" w14:textId="77777777" w:rsidR="006736AC" w:rsidRDefault="00000000">
      <w:pPr>
        <w:pStyle w:val="SOLUCIN"/>
        <w:numPr>
          <w:ilvl w:val="0"/>
          <w:numId w:val="17"/>
        </w:numPr>
        <w:tabs>
          <w:tab w:val="left" w:pos="360"/>
          <w:tab w:val="left" w:pos="1080"/>
        </w:tabs>
        <w:spacing w:before="160" w:after="80" w:line="240" w:lineRule="auto"/>
        <w:ind w:left="720"/>
      </w:pPr>
      <w:r>
        <w:rPr>
          <w:color w:val="001F5F"/>
          <w:lang w:val="es-ES"/>
        </w:rPr>
        <w:t>Formación en sectores prioritarios para el desarrollo económico de Canarias</w:t>
      </w:r>
      <w:r>
        <w:rPr>
          <w:b w:val="0"/>
          <w:bCs w:val="0"/>
          <w:color w:val="001F5F"/>
          <w:lang w:val="es-ES"/>
        </w:rPr>
        <w:t xml:space="preserve"> (turismo, comercio, logística, administración, tecnologías de la información, entre otros).</w:t>
      </w:r>
    </w:p>
    <w:p w14:paraId="151A1A7B" w14:textId="77777777" w:rsidR="006736AC" w:rsidRDefault="00000000">
      <w:pPr>
        <w:pStyle w:val="SOLUCIN"/>
        <w:spacing w:before="160" w:after="80" w:line="240" w:lineRule="auto"/>
        <w:ind w:left="0"/>
        <w:rPr>
          <w:color w:val="001F5F"/>
          <w:lang w:val="es-ES"/>
        </w:rPr>
      </w:pPr>
      <w:r>
        <w:rPr>
          <w:color w:val="001F5F"/>
          <w:lang w:val="es-ES"/>
        </w:rPr>
        <w:t>3. Formación profesional oficial</w:t>
      </w:r>
    </w:p>
    <w:p w14:paraId="25769D87" w14:textId="77777777" w:rsidR="006736AC" w:rsidRDefault="00000000">
      <w:pPr>
        <w:pStyle w:val="SOLUCIN"/>
        <w:spacing w:before="160" w:after="80" w:line="240" w:lineRule="auto"/>
        <w:ind w:left="0"/>
      </w:pPr>
      <w:r>
        <w:rPr>
          <w:b w:val="0"/>
          <w:bCs w:val="0"/>
          <w:color w:val="001F5F"/>
          <w:lang w:val="es-ES"/>
        </w:rPr>
        <w:t xml:space="preserve">KUMA también apuesta por la </w:t>
      </w:r>
      <w:r>
        <w:rPr>
          <w:color w:val="001F5F"/>
          <w:lang w:val="es-ES"/>
        </w:rPr>
        <w:t>formación reglada con titulaciones oficiales</w:t>
      </w:r>
      <w:r>
        <w:rPr>
          <w:b w:val="0"/>
          <w:bCs w:val="0"/>
          <w:color w:val="001F5F"/>
          <w:lang w:val="es-ES"/>
        </w:rPr>
        <w:t xml:space="preserve">. Actualmente, ofrecemos el </w:t>
      </w:r>
      <w:r>
        <w:rPr>
          <w:color w:val="001F5F"/>
          <w:lang w:val="es-ES"/>
        </w:rPr>
        <w:t>Ciclo Formativo de Grado Superior en Administración y Finanzas</w:t>
      </w:r>
      <w:r>
        <w:rPr>
          <w:b w:val="0"/>
          <w:bCs w:val="0"/>
          <w:color w:val="001F5F"/>
          <w:lang w:val="es-ES"/>
        </w:rPr>
        <w:t>, reconocido por su alta empleabilidad. Este ciclo combina formación teórica con prácticas en empresas, desarrollando competencias técnicas, organizativas y digitales en el ámbito administrativo.</w:t>
      </w:r>
    </w:p>
    <w:p w14:paraId="52860A66" w14:textId="77777777" w:rsidR="006736AC" w:rsidRDefault="00000000">
      <w:pPr>
        <w:pStyle w:val="SOLUCIN"/>
        <w:spacing w:before="160" w:after="80" w:line="240" w:lineRule="auto"/>
        <w:ind w:left="0"/>
        <w:rPr>
          <w:color w:val="001F5F"/>
          <w:lang w:val="es-ES"/>
        </w:rPr>
      </w:pPr>
      <w:r>
        <w:rPr>
          <w:color w:val="001F5F"/>
          <w:lang w:val="es-ES"/>
        </w:rPr>
        <w:t>4. Formación bonificada para empresas (FUNDAE)</w:t>
      </w:r>
    </w:p>
    <w:p w14:paraId="7B49DA65" w14:textId="77777777" w:rsidR="006736AC" w:rsidRDefault="00000000">
      <w:pPr>
        <w:pStyle w:val="SOLUCIN"/>
        <w:spacing w:before="160" w:after="80" w:line="240" w:lineRule="auto"/>
        <w:ind w:left="0"/>
      </w:pPr>
      <w:r>
        <w:rPr>
          <w:color w:val="001F5F"/>
          <w:lang w:val="es-ES"/>
        </w:rPr>
        <w:t>Diseñamos e impartimos planes formativos a medida para empresas de cualquier sector,</w:t>
      </w:r>
      <w:r>
        <w:rPr>
          <w:b w:val="0"/>
          <w:bCs w:val="0"/>
          <w:color w:val="001F5F"/>
          <w:lang w:val="es-ES"/>
        </w:rPr>
        <w:t xml:space="preserve"> utilizando los créditos de formación gestionados a través de la Fundación Estatal para la Formación en el Empleo (FUNDAE). Adaptamos los contenidos, horarios y modalidades según las necesidades de cada organización, con el objetivo de mejorar la competitividad y la capacitación del personal. Las formaciones pueden impartirse en formato presencial, online, mixta o aula virtual.</w:t>
      </w:r>
    </w:p>
    <w:p w14:paraId="5B4C51BF" w14:textId="77777777" w:rsidR="006736AC" w:rsidRDefault="00000000">
      <w:pPr>
        <w:pStyle w:val="SOLUCIN"/>
        <w:spacing w:before="160" w:after="80" w:line="240" w:lineRule="auto"/>
        <w:ind w:left="0"/>
        <w:rPr>
          <w:color w:val="001F5F"/>
          <w:lang w:val="es-ES"/>
        </w:rPr>
      </w:pPr>
      <w:r>
        <w:rPr>
          <w:color w:val="001F5F"/>
          <w:lang w:val="es-ES"/>
        </w:rPr>
        <w:t>5. Transformación digital para pymes</w:t>
      </w:r>
    </w:p>
    <w:p w14:paraId="19E8EC5F" w14:textId="77777777" w:rsidR="006736AC" w:rsidRDefault="00000000">
      <w:pPr>
        <w:pStyle w:val="SOLUCIN"/>
        <w:spacing w:before="160" w:after="80" w:line="240" w:lineRule="auto"/>
        <w:ind w:left="0"/>
      </w:pPr>
      <w:r>
        <w:rPr>
          <w:b w:val="0"/>
          <w:bCs w:val="0"/>
          <w:color w:val="001F5F"/>
          <w:lang w:val="es-ES"/>
        </w:rPr>
        <w:t xml:space="preserve">En el marco del </w:t>
      </w:r>
      <w:r>
        <w:rPr>
          <w:color w:val="001F5F"/>
          <w:lang w:val="es-ES"/>
        </w:rPr>
        <w:t xml:space="preserve">programa Generación Digital PYMES, cofinanciado por los fondos </w:t>
      </w:r>
      <w:proofErr w:type="spellStart"/>
      <w:r>
        <w:rPr>
          <w:color w:val="001F5F"/>
          <w:lang w:val="es-ES"/>
        </w:rPr>
        <w:t>NextGenerationEU</w:t>
      </w:r>
      <w:proofErr w:type="spellEnd"/>
      <w:r>
        <w:rPr>
          <w:color w:val="001F5F"/>
          <w:lang w:val="es-ES"/>
        </w:rPr>
        <w:t>, ofrecemos formación gratuita especializada para personal directivo y equipos clave en pequeñas y medianas empresas</w:t>
      </w:r>
      <w:r>
        <w:rPr>
          <w:b w:val="0"/>
          <w:bCs w:val="0"/>
          <w:color w:val="001F5F"/>
          <w:lang w:val="es-ES"/>
        </w:rPr>
        <w:t>. Esta línea busca impulsar la transformación digital en el tejido empresarial canario, abordando temas como inteligencia artificial, captación de clientela, automatización de procesos, ciberseguridad y gestión del cambio.</w:t>
      </w:r>
    </w:p>
    <w:p w14:paraId="17C0C624" w14:textId="77777777" w:rsidR="006736AC" w:rsidRDefault="00000000">
      <w:pPr>
        <w:pStyle w:val="SOLUCIN"/>
        <w:spacing w:before="160" w:after="80" w:line="240" w:lineRule="auto"/>
        <w:ind w:left="0"/>
      </w:pPr>
      <w:r>
        <w:rPr>
          <w:color w:val="001F5F"/>
          <w:lang w:val="es-ES"/>
        </w:rPr>
        <w:t>En definitiva</w:t>
      </w:r>
      <w:r>
        <w:rPr>
          <w:b w:val="0"/>
          <w:bCs w:val="0"/>
          <w:color w:val="001F5F"/>
          <w:lang w:val="es-ES"/>
        </w:rPr>
        <w:t>, la oferta formativa del Centro de Estudios KUMA refleja un compromiso constante con la calidad, la actualización pedagógica y la adaptación a las necesidades de personas y empresas en Canarias. A través de nuestras distintas líneas y modalidades formativas, contribuimos activamente al desarrollo profesional, la inserción laboral y la mejora continua del capital humano de nuestro entorno.</w:t>
      </w:r>
    </w:p>
    <w:p w14:paraId="597E0D72" w14:textId="77777777" w:rsidR="006736AC" w:rsidRDefault="006736AC">
      <w:pPr>
        <w:pStyle w:val="SOLUCIN"/>
        <w:spacing w:before="160" w:after="80" w:line="240" w:lineRule="auto"/>
        <w:ind w:left="0"/>
        <w:rPr>
          <w:b w:val="0"/>
          <w:bCs w:val="0"/>
          <w:color w:val="001F5F"/>
          <w:sz w:val="26"/>
          <w:szCs w:val="26"/>
          <w:lang w:val="es-ES"/>
        </w:rPr>
      </w:pPr>
    </w:p>
    <w:p w14:paraId="53D6BB5C" w14:textId="77777777" w:rsidR="006736AC" w:rsidRDefault="00000000">
      <w:pPr>
        <w:pStyle w:val="SOLUCIN"/>
        <w:spacing w:before="160" w:after="80" w:line="240" w:lineRule="auto"/>
        <w:ind w:left="0"/>
        <w:rPr>
          <w:color w:val="001F5F"/>
          <w:sz w:val="26"/>
          <w:szCs w:val="26"/>
        </w:rPr>
      </w:pPr>
      <w:r>
        <w:rPr>
          <w:color w:val="001F5F"/>
          <w:sz w:val="26"/>
          <w:szCs w:val="26"/>
        </w:rPr>
        <w:t>5.4. Recursos humanos y técnicos disponibles</w:t>
      </w:r>
    </w:p>
    <w:p w14:paraId="6FDE964E"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El Centro de Estudios KUMA cuenta con una estructura organizativa y unos recursos humanos y técnicos diseñados para garantizar la eficacia, calidad y proyección de su actividad formativa. Nuestra experiencia acumulada desde 1970, junto a un proceso constante de adaptación tecnológica y metodológica, nos permite responder con solvencia a las exigencias del mercado formativo actual.</w:t>
      </w:r>
    </w:p>
    <w:p w14:paraId="49391F07" w14:textId="77777777" w:rsidR="006736AC" w:rsidRDefault="006736AC">
      <w:pPr>
        <w:pStyle w:val="SOLUCIN"/>
        <w:spacing w:before="160" w:after="80" w:line="240" w:lineRule="auto"/>
        <w:ind w:left="0"/>
        <w:rPr>
          <w:color w:val="001F5F"/>
          <w:u w:val="single"/>
          <w:lang w:val="es-ES"/>
        </w:rPr>
      </w:pPr>
    </w:p>
    <w:p w14:paraId="2F683094" w14:textId="77777777" w:rsidR="006736AC" w:rsidRDefault="00000000">
      <w:pPr>
        <w:pStyle w:val="SOLUCIN"/>
        <w:spacing w:before="160" w:after="80" w:line="240" w:lineRule="auto"/>
        <w:ind w:left="0"/>
        <w:rPr>
          <w:color w:val="001F5F"/>
          <w:u w:val="single"/>
          <w:lang w:val="es-ES"/>
        </w:rPr>
      </w:pPr>
      <w:r>
        <w:rPr>
          <w:color w:val="001F5F"/>
          <w:u w:val="single"/>
          <w:lang w:val="es-ES"/>
        </w:rPr>
        <w:t>Estructura organizativa y recursos humanos</w:t>
      </w:r>
    </w:p>
    <w:p w14:paraId="4B1C59DC"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lastRenderedPageBreak/>
        <w:t>Nuestro organigrama funcional está articulado en torno a la Dirección General y se divide en dos grandes áreas: Área de Formación y Comercial y Área Operativa y Técnica, cada una con funciones especializadas e interconectadas.</w:t>
      </w:r>
    </w:p>
    <w:p w14:paraId="19B01A53" w14:textId="77777777" w:rsidR="006736AC" w:rsidRDefault="00000000">
      <w:pPr>
        <w:pStyle w:val="SOLUCIN"/>
        <w:spacing w:before="160" w:after="80" w:line="240" w:lineRule="auto"/>
        <w:ind w:left="0"/>
        <w:rPr>
          <w:color w:val="001F5F"/>
          <w:lang w:val="es-ES"/>
        </w:rPr>
      </w:pPr>
      <w:r>
        <w:rPr>
          <w:color w:val="001F5F"/>
          <w:lang w:val="es-ES"/>
        </w:rPr>
        <w:t>Dirección General</w:t>
      </w:r>
    </w:p>
    <w:p w14:paraId="13EEADFC" w14:textId="77777777" w:rsidR="006736AC" w:rsidRDefault="00000000">
      <w:pPr>
        <w:pStyle w:val="SOLUCIN"/>
        <w:numPr>
          <w:ilvl w:val="0"/>
          <w:numId w:val="18"/>
        </w:numPr>
        <w:tabs>
          <w:tab w:val="left" w:pos="360"/>
        </w:tabs>
        <w:spacing w:before="160" w:after="80" w:line="240" w:lineRule="auto"/>
        <w:ind w:left="360"/>
        <w:rPr>
          <w:b w:val="0"/>
          <w:bCs w:val="0"/>
          <w:color w:val="001F5F"/>
          <w:lang w:val="es-ES"/>
        </w:rPr>
      </w:pPr>
      <w:r>
        <w:rPr>
          <w:b w:val="0"/>
          <w:bCs w:val="0"/>
          <w:color w:val="001F5F"/>
          <w:lang w:val="es-ES"/>
        </w:rPr>
        <w:t>Máxima responsable de la estrategia global y supervisión del centro.</w:t>
      </w:r>
    </w:p>
    <w:p w14:paraId="46954921" w14:textId="77777777" w:rsidR="006736AC" w:rsidRDefault="00000000">
      <w:pPr>
        <w:pStyle w:val="SOLUCIN"/>
        <w:spacing w:before="160" w:after="80" w:line="240" w:lineRule="auto"/>
        <w:ind w:left="0"/>
        <w:rPr>
          <w:color w:val="001F5F"/>
          <w:lang w:val="es-ES"/>
        </w:rPr>
      </w:pPr>
      <w:r>
        <w:rPr>
          <w:color w:val="001F5F"/>
          <w:lang w:val="es-ES"/>
        </w:rPr>
        <w:t>Dirección de Organización</w:t>
      </w:r>
    </w:p>
    <w:p w14:paraId="682353BF" w14:textId="77777777" w:rsidR="006736AC" w:rsidRDefault="00000000">
      <w:pPr>
        <w:pStyle w:val="SOLUCIN"/>
        <w:numPr>
          <w:ilvl w:val="0"/>
          <w:numId w:val="19"/>
        </w:numPr>
        <w:tabs>
          <w:tab w:val="left" w:pos="360"/>
        </w:tabs>
        <w:spacing w:before="160" w:after="80" w:line="240" w:lineRule="auto"/>
        <w:ind w:left="360"/>
        <w:rPr>
          <w:b w:val="0"/>
          <w:bCs w:val="0"/>
          <w:color w:val="001F5F"/>
          <w:lang w:val="es-ES"/>
        </w:rPr>
      </w:pPr>
      <w:r>
        <w:rPr>
          <w:b w:val="0"/>
          <w:bCs w:val="0"/>
          <w:color w:val="001F5F"/>
          <w:lang w:val="es-ES"/>
        </w:rPr>
        <w:t>Coordina y articula las acciones entre áreas.</w:t>
      </w:r>
    </w:p>
    <w:p w14:paraId="2E50C1A5" w14:textId="77777777" w:rsidR="006736AC" w:rsidRDefault="00000000">
      <w:pPr>
        <w:pStyle w:val="SOLUCIN"/>
        <w:spacing w:before="160" w:after="80" w:line="240" w:lineRule="auto"/>
        <w:ind w:left="0"/>
        <w:rPr>
          <w:color w:val="001F5F"/>
          <w:lang w:val="es-ES"/>
        </w:rPr>
      </w:pPr>
      <w:r>
        <w:rPr>
          <w:color w:val="001F5F"/>
          <w:lang w:val="es-ES"/>
        </w:rPr>
        <w:t>1. Área de Formación y Comercial</w:t>
      </w:r>
    </w:p>
    <w:p w14:paraId="6B21A90F" w14:textId="77777777" w:rsidR="006736AC" w:rsidRDefault="00000000">
      <w:pPr>
        <w:pStyle w:val="SOLUCIN"/>
        <w:numPr>
          <w:ilvl w:val="0"/>
          <w:numId w:val="20"/>
        </w:numPr>
        <w:tabs>
          <w:tab w:val="left" w:pos="360"/>
        </w:tabs>
        <w:spacing w:before="160" w:after="80" w:line="240" w:lineRule="auto"/>
        <w:ind w:left="360"/>
      </w:pPr>
      <w:r>
        <w:rPr>
          <w:color w:val="001F5F"/>
          <w:lang w:val="es-ES"/>
        </w:rPr>
        <w:t>Dirección Comercial:</w:t>
      </w:r>
      <w:r>
        <w:rPr>
          <w:b w:val="0"/>
          <w:bCs w:val="0"/>
          <w:color w:val="001F5F"/>
          <w:lang w:val="es-ES"/>
        </w:rPr>
        <w:t xml:space="preserve"> lidera el desarrollo de negocio, atención a empresas y particulares.</w:t>
      </w:r>
    </w:p>
    <w:p w14:paraId="055FA7A7" w14:textId="77777777" w:rsidR="006736AC" w:rsidRDefault="00000000">
      <w:pPr>
        <w:pStyle w:val="SOLUCIN"/>
        <w:numPr>
          <w:ilvl w:val="1"/>
          <w:numId w:val="20"/>
        </w:numPr>
        <w:tabs>
          <w:tab w:val="left" w:pos="1080"/>
        </w:tabs>
        <w:spacing w:before="160" w:after="80" w:line="240" w:lineRule="auto"/>
        <w:ind w:left="1080"/>
      </w:pPr>
      <w:r>
        <w:rPr>
          <w:b w:val="0"/>
          <w:bCs w:val="0"/>
          <w:i/>
          <w:iCs/>
          <w:color w:val="001F5F"/>
          <w:lang w:val="es-ES"/>
        </w:rPr>
        <w:t>Gestores/as de Formación</w:t>
      </w:r>
      <w:r>
        <w:rPr>
          <w:b w:val="0"/>
          <w:bCs w:val="0"/>
          <w:color w:val="001F5F"/>
          <w:lang w:val="es-ES"/>
        </w:rPr>
        <w:t>: diseñan e impulsan acciones formativas con visión estratégica.</w:t>
      </w:r>
    </w:p>
    <w:p w14:paraId="41AF673E" w14:textId="77777777" w:rsidR="006736AC" w:rsidRDefault="00000000">
      <w:pPr>
        <w:pStyle w:val="SOLUCIN"/>
        <w:numPr>
          <w:ilvl w:val="1"/>
          <w:numId w:val="20"/>
        </w:numPr>
        <w:tabs>
          <w:tab w:val="left" w:pos="1080"/>
        </w:tabs>
        <w:spacing w:before="160" w:after="80" w:line="240" w:lineRule="auto"/>
        <w:ind w:left="1080"/>
      </w:pPr>
      <w:r>
        <w:rPr>
          <w:b w:val="0"/>
          <w:bCs w:val="0"/>
          <w:i/>
          <w:iCs/>
          <w:color w:val="001F5F"/>
          <w:lang w:val="es-ES"/>
        </w:rPr>
        <w:t>Equipo Comercial</w:t>
      </w:r>
      <w:r>
        <w:rPr>
          <w:b w:val="0"/>
          <w:bCs w:val="0"/>
          <w:color w:val="001F5F"/>
          <w:lang w:val="es-ES"/>
        </w:rPr>
        <w:t>: especializado en asesoramiento y captación de alumnado.</w:t>
      </w:r>
    </w:p>
    <w:p w14:paraId="01188A7F" w14:textId="77777777" w:rsidR="006736AC" w:rsidRDefault="00000000">
      <w:pPr>
        <w:pStyle w:val="SOLUCIN"/>
        <w:numPr>
          <w:ilvl w:val="1"/>
          <w:numId w:val="20"/>
        </w:numPr>
        <w:tabs>
          <w:tab w:val="left" w:pos="1080"/>
        </w:tabs>
        <w:spacing w:before="160" w:after="80" w:line="240" w:lineRule="auto"/>
        <w:ind w:left="1080"/>
      </w:pPr>
      <w:r>
        <w:rPr>
          <w:b w:val="0"/>
          <w:bCs w:val="0"/>
          <w:i/>
          <w:iCs/>
          <w:color w:val="001F5F"/>
          <w:lang w:val="es-ES"/>
        </w:rPr>
        <w:t>Soporte al Alumnado</w:t>
      </w:r>
      <w:r>
        <w:rPr>
          <w:b w:val="0"/>
          <w:bCs w:val="0"/>
          <w:color w:val="001F5F"/>
          <w:lang w:val="es-ES"/>
        </w:rPr>
        <w:t>: gestiona incidencias y acompaña en el proceso formativo.</w:t>
      </w:r>
    </w:p>
    <w:p w14:paraId="2585DCDD" w14:textId="77777777" w:rsidR="006736AC" w:rsidRDefault="00000000">
      <w:pPr>
        <w:pStyle w:val="SOLUCIN"/>
        <w:numPr>
          <w:ilvl w:val="0"/>
          <w:numId w:val="20"/>
        </w:numPr>
        <w:tabs>
          <w:tab w:val="left" w:pos="360"/>
        </w:tabs>
        <w:spacing w:before="160" w:after="80" w:line="240" w:lineRule="auto"/>
        <w:ind w:left="360"/>
      </w:pPr>
      <w:r>
        <w:rPr>
          <w:color w:val="001F5F"/>
          <w:lang w:val="es-ES"/>
        </w:rPr>
        <w:t>Jefatura de Estudios:</w:t>
      </w:r>
      <w:r>
        <w:rPr>
          <w:b w:val="0"/>
          <w:bCs w:val="0"/>
          <w:color w:val="001F5F"/>
          <w:lang w:val="es-ES"/>
        </w:rPr>
        <w:t xml:space="preserve"> responsable pedagógica de la programación y ejecución.</w:t>
      </w:r>
    </w:p>
    <w:p w14:paraId="1B76E301" w14:textId="77777777" w:rsidR="006736AC" w:rsidRDefault="00000000">
      <w:pPr>
        <w:pStyle w:val="SOLUCIN"/>
        <w:numPr>
          <w:ilvl w:val="1"/>
          <w:numId w:val="20"/>
        </w:numPr>
        <w:tabs>
          <w:tab w:val="left" w:pos="1080"/>
        </w:tabs>
        <w:spacing w:before="160" w:after="80" w:line="240" w:lineRule="auto"/>
        <w:ind w:left="1080"/>
      </w:pPr>
      <w:r>
        <w:rPr>
          <w:b w:val="0"/>
          <w:bCs w:val="0"/>
          <w:i/>
          <w:iCs/>
          <w:color w:val="001F5F"/>
          <w:lang w:val="es-ES"/>
        </w:rPr>
        <w:t>Docentes</w:t>
      </w:r>
      <w:r>
        <w:rPr>
          <w:b w:val="0"/>
          <w:bCs w:val="0"/>
          <w:color w:val="001F5F"/>
          <w:lang w:val="es-ES"/>
        </w:rPr>
        <w:t>: profesorado seleccionado por su alta cualificación técnica y pedagógica.</w:t>
      </w:r>
    </w:p>
    <w:p w14:paraId="3AEF5EBD" w14:textId="77777777" w:rsidR="006736AC" w:rsidRDefault="00000000">
      <w:pPr>
        <w:pStyle w:val="SOLUCIN"/>
        <w:numPr>
          <w:ilvl w:val="1"/>
          <w:numId w:val="20"/>
        </w:numPr>
        <w:tabs>
          <w:tab w:val="left" w:pos="1080"/>
        </w:tabs>
        <w:spacing w:before="160" w:after="80" w:line="240" w:lineRule="auto"/>
        <w:ind w:left="1080"/>
      </w:pPr>
      <w:r>
        <w:rPr>
          <w:b w:val="0"/>
          <w:bCs w:val="0"/>
          <w:i/>
          <w:iCs/>
          <w:color w:val="001F5F"/>
          <w:lang w:val="es-ES"/>
        </w:rPr>
        <w:t>Alumnado</w:t>
      </w:r>
      <w:r>
        <w:rPr>
          <w:b w:val="0"/>
          <w:bCs w:val="0"/>
          <w:color w:val="001F5F"/>
          <w:lang w:val="es-ES"/>
        </w:rPr>
        <w:t>: eje central de nuestra acción formativa, atendido con cercanía y profesionalidad.</w:t>
      </w:r>
    </w:p>
    <w:p w14:paraId="0C1251CA" w14:textId="77777777" w:rsidR="006736AC" w:rsidRDefault="00000000">
      <w:pPr>
        <w:pStyle w:val="SOLUCIN"/>
        <w:spacing w:before="160" w:after="80" w:line="240" w:lineRule="auto"/>
        <w:ind w:left="0"/>
        <w:rPr>
          <w:color w:val="001F5F"/>
          <w:lang w:val="es-ES"/>
        </w:rPr>
      </w:pPr>
      <w:r>
        <w:rPr>
          <w:color w:val="001F5F"/>
          <w:lang w:val="es-ES"/>
        </w:rPr>
        <w:t>2. Área Operativa y Técnica</w:t>
      </w:r>
    </w:p>
    <w:p w14:paraId="35D87B5D" w14:textId="77777777" w:rsidR="006736AC" w:rsidRDefault="00000000">
      <w:pPr>
        <w:pStyle w:val="SOLUCIN"/>
        <w:numPr>
          <w:ilvl w:val="0"/>
          <w:numId w:val="21"/>
        </w:numPr>
        <w:tabs>
          <w:tab w:val="left" w:pos="360"/>
        </w:tabs>
        <w:spacing w:before="160" w:after="80" w:line="240" w:lineRule="auto"/>
        <w:ind w:left="360"/>
        <w:rPr>
          <w:b w:val="0"/>
          <w:bCs w:val="0"/>
          <w:color w:val="001F5F"/>
          <w:lang w:val="es-ES"/>
        </w:rPr>
      </w:pPr>
      <w:r>
        <w:rPr>
          <w:b w:val="0"/>
          <w:bCs w:val="0"/>
          <w:color w:val="001F5F"/>
          <w:lang w:val="es-ES"/>
        </w:rPr>
        <w:t>Contabilidad y Gestión Documental: control económico, justificación de subvenciones y gestión administrativa.</w:t>
      </w:r>
    </w:p>
    <w:p w14:paraId="4D01757A" w14:textId="77777777" w:rsidR="006736AC" w:rsidRDefault="00000000">
      <w:pPr>
        <w:pStyle w:val="SOLUCIN"/>
        <w:numPr>
          <w:ilvl w:val="0"/>
          <w:numId w:val="21"/>
        </w:numPr>
        <w:tabs>
          <w:tab w:val="left" w:pos="360"/>
        </w:tabs>
        <w:spacing w:before="160" w:after="80" w:line="240" w:lineRule="auto"/>
        <w:ind w:left="360"/>
        <w:rPr>
          <w:color w:val="001F5F"/>
          <w:lang w:val="es-ES"/>
        </w:rPr>
      </w:pPr>
      <w:r>
        <w:rPr>
          <w:color w:val="001F5F"/>
          <w:lang w:val="es-ES"/>
        </w:rPr>
        <w:t>Administración General:</w:t>
      </w:r>
    </w:p>
    <w:p w14:paraId="4C04A93A" w14:textId="77777777" w:rsidR="006736AC" w:rsidRDefault="00000000">
      <w:pPr>
        <w:pStyle w:val="SOLUCIN"/>
        <w:numPr>
          <w:ilvl w:val="1"/>
          <w:numId w:val="21"/>
        </w:numPr>
        <w:tabs>
          <w:tab w:val="left" w:pos="1080"/>
        </w:tabs>
        <w:spacing w:before="160" w:after="80" w:line="240" w:lineRule="auto"/>
        <w:ind w:left="1080"/>
        <w:rPr>
          <w:b w:val="0"/>
          <w:bCs w:val="0"/>
          <w:color w:val="001F5F"/>
          <w:lang w:val="es-ES"/>
        </w:rPr>
      </w:pPr>
      <w:r>
        <w:rPr>
          <w:b w:val="0"/>
          <w:bCs w:val="0"/>
          <w:color w:val="001F5F"/>
          <w:lang w:val="es-ES"/>
        </w:rPr>
        <w:t>Dirección de infraestructuras y servicios generales.</w:t>
      </w:r>
    </w:p>
    <w:p w14:paraId="69DD0317" w14:textId="77777777" w:rsidR="006736AC" w:rsidRDefault="00000000">
      <w:pPr>
        <w:pStyle w:val="SOLUCIN"/>
        <w:numPr>
          <w:ilvl w:val="1"/>
          <w:numId w:val="21"/>
        </w:numPr>
        <w:tabs>
          <w:tab w:val="left" w:pos="1080"/>
        </w:tabs>
        <w:spacing w:before="160" w:after="80" w:line="240" w:lineRule="auto"/>
        <w:ind w:left="1080"/>
        <w:rPr>
          <w:b w:val="0"/>
          <w:bCs w:val="0"/>
          <w:color w:val="001F5F"/>
          <w:lang w:val="es-ES"/>
        </w:rPr>
      </w:pPr>
      <w:r>
        <w:rPr>
          <w:b w:val="0"/>
          <w:bCs w:val="0"/>
          <w:color w:val="001F5F"/>
          <w:lang w:val="es-ES"/>
        </w:rPr>
        <w:t>Recepción y atención telefónica al público.</w:t>
      </w:r>
    </w:p>
    <w:p w14:paraId="5ECC6E35" w14:textId="77777777" w:rsidR="006736AC" w:rsidRDefault="00000000">
      <w:pPr>
        <w:pStyle w:val="SOLUCIN"/>
        <w:numPr>
          <w:ilvl w:val="1"/>
          <w:numId w:val="21"/>
        </w:numPr>
        <w:tabs>
          <w:tab w:val="left" w:pos="1080"/>
        </w:tabs>
        <w:spacing w:before="160" w:after="80" w:line="240" w:lineRule="auto"/>
        <w:ind w:left="1080"/>
        <w:rPr>
          <w:b w:val="0"/>
          <w:bCs w:val="0"/>
          <w:color w:val="001F5F"/>
          <w:lang w:val="es-ES"/>
        </w:rPr>
      </w:pPr>
      <w:r>
        <w:rPr>
          <w:b w:val="0"/>
          <w:bCs w:val="0"/>
          <w:color w:val="001F5F"/>
          <w:lang w:val="es-ES"/>
        </w:rPr>
        <w:t>Limpieza y mantenimiento.</w:t>
      </w:r>
    </w:p>
    <w:p w14:paraId="63ACD3D3" w14:textId="77777777" w:rsidR="006736AC" w:rsidRDefault="00000000">
      <w:pPr>
        <w:pStyle w:val="SOLUCIN"/>
        <w:numPr>
          <w:ilvl w:val="0"/>
          <w:numId w:val="21"/>
        </w:numPr>
        <w:tabs>
          <w:tab w:val="left" w:pos="360"/>
        </w:tabs>
        <w:spacing w:before="160" w:after="80" w:line="240" w:lineRule="auto"/>
        <w:ind w:left="360"/>
      </w:pPr>
      <w:r>
        <w:rPr>
          <w:color w:val="001F5F"/>
          <w:lang w:val="es-ES"/>
        </w:rPr>
        <w:t>Informática:</w:t>
      </w:r>
      <w:r>
        <w:rPr>
          <w:b w:val="0"/>
          <w:bCs w:val="0"/>
          <w:color w:val="001F5F"/>
          <w:lang w:val="es-ES"/>
        </w:rPr>
        <w:t xml:space="preserve"> soporte a plataformas, desarrollo técnico y mantenimiento digital.</w:t>
      </w:r>
    </w:p>
    <w:p w14:paraId="7847270E" w14:textId="77777777" w:rsidR="006736AC" w:rsidRDefault="00000000">
      <w:pPr>
        <w:pStyle w:val="SOLUCIN"/>
        <w:numPr>
          <w:ilvl w:val="0"/>
          <w:numId w:val="21"/>
        </w:numPr>
        <w:tabs>
          <w:tab w:val="left" w:pos="360"/>
        </w:tabs>
        <w:spacing w:before="160" w:after="80" w:line="240" w:lineRule="auto"/>
        <w:ind w:left="360"/>
      </w:pPr>
      <w:r>
        <w:rPr>
          <w:color w:val="001F5F"/>
          <w:lang w:val="es-ES"/>
        </w:rPr>
        <w:t>Contenidos:</w:t>
      </w:r>
      <w:r>
        <w:rPr>
          <w:b w:val="0"/>
          <w:bCs w:val="0"/>
          <w:color w:val="001F5F"/>
          <w:lang w:val="es-ES"/>
        </w:rPr>
        <w:t xml:space="preserve"> creación, actualización y adaptación didáctica de materiales formativos.</w:t>
      </w:r>
    </w:p>
    <w:p w14:paraId="5CB24962" w14:textId="77777777" w:rsidR="006736AC" w:rsidRDefault="00000000">
      <w:pPr>
        <w:pStyle w:val="SOLUCIN"/>
        <w:numPr>
          <w:ilvl w:val="0"/>
          <w:numId w:val="21"/>
        </w:numPr>
        <w:tabs>
          <w:tab w:val="left" w:pos="360"/>
        </w:tabs>
        <w:spacing w:before="160" w:after="80" w:line="240" w:lineRule="auto"/>
        <w:ind w:left="360"/>
      </w:pPr>
      <w:r>
        <w:rPr>
          <w:color w:val="001F5F"/>
          <w:lang w:val="es-ES"/>
        </w:rPr>
        <w:t>Marketing y Redes Sociales:</w:t>
      </w:r>
      <w:r>
        <w:rPr>
          <w:b w:val="0"/>
          <w:bCs w:val="0"/>
          <w:color w:val="001F5F"/>
          <w:lang w:val="es-ES"/>
        </w:rPr>
        <w:t xml:space="preserve"> comunicación institucional, promoción digital y captación de alumnado.</w:t>
      </w:r>
    </w:p>
    <w:p w14:paraId="3EB613D6" w14:textId="77777777" w:rsidR="006736AC" w:rsidRDefault="00000000">
      <w:pPr>
        <w:pStyle w:val="SOLUCIN"/>
        <w:numPr>
          <w:ilvl w:val="0"/>
          <w:numId w:val="21"/>
        </w:numPr>
        <w:tabs>
          <w:tab w:val="left" w:pos="360"/>
        </w:tabs>
        <w:spacing w:before="160" w:after="80" w:line="240" w:lineRule="auto"/>
        <w:ind w:left="360"/>
      </w:pPr>
      <w:r>
        <w:rPr>
          <w:color w:val="001F5F"/>
          <w:lang w:val="es-ES"/>
        </w:rPr>
        <w:t>Diseño:</w:t>
      </w:r>
      <w:r>
        <w:rPr>
          <w:b w:val="0"/>
          <w:bCs w:val="0"/>
          <w:color w:val="001F5F"/>
          <w:lang w:val="es-ES"/>
        </w:rPr>
        <w:t xml:space="preserve"> da soporte directo a contenidos, marketing e informática, garantizando coherencia estética y técnica.</w:t>
      </w:r>
    </w:p>
    <w:p w14:paraId="6A23CD69" w14:textId="77777777" w:rsidR="006736AC" w:rsidRDefault="00000000">
      <w:pPr>
        <w:pStyle w:val="SOLUCIN"/>
        <w:numPr>
          <w:ilvl w:val="0"/>
          <w:numId w:val="21"/>
        </w:numPr>
        <w:tabs>
          <w:tab w:val="left" w:pos="360"/>
        </w:tabs>
        <w:spacing w:before="160" w:after="80" w:line="240" w:lineRule="auto"/>
        <w:ind w:left="360"/>
      </w:pPr>
      <w:r>
        <w:rPr>
          <w:color w:val="001F5F"/>
          <w:lang w:val="es-ES"/>
        </w:rPr>
        <w:t>Agencia de Colocación:</w:t>
      </w:r>
      <w:r>
        <w:rPr>
          <w:b w:val="0"/>
          <w:bCs w:val="0"/>
          <w:color w:val="001F5F"/>
          <w:lang w:val="es-ES"/>
        </w:rPr>
        <w:t xml:space="preserve"> autorizada por el Servicio Canario de Empleo, gestiona ofertas y demandas de empleo reales.</w:t>
      </w:r>
    </w:p>
    <w:p w14:paraId="7A8C18B9" w14:textId="77777777" w:rsidR="006736AC" w:rsidRDefault="00000000">
      <w:pPr>
        <w:pStyle w:val="SOLUCIN"/>
        <w:numPr>
          <w:ilvl w:val="0"/>
          <w:numId w:val="21"/>
        </w:numPr>
        <w:tabs>
          <w:tab w:val="left" w:pos="360"/>
        </w:tabs>
        <w:spacing w:before="160" w:after="80" w:line="240" w:lineRule="auto"/>
        <w:ind w:left="360"/>
      </w:pPr>
      <w:r>
        <w:rPr>
          <w:color w:val="001F5F"/>
          <w:lang w:val="es-ES"/>
        </w:rPr>
        <w:t>Calidad, Medioambiente y Recursos Humanos:</w:t>
      </w:r>
      <w:r>
        <w:rPr>
          <w:b w:val="0"/>
          <w:bCs w:val="0"/>
          <w:color w:val="001F5F"/>
          <w:lang w:val="es-ES"/>
        </w:rPr>
        <w:t xml:space="preserve"> supervisa la mejora continua, la sostenibilidad interna y la gestión del talento.</w:t>
      </w:r>
    </w:p>
    <w:p w14:paraId="6B9D5A67" w14:textId="77777777" w:rsidR="006736AC" w:rsidRDefault="006736AC">
      <w:pPr>
        <w:pStyle w:val="SOLUCIN"/>
        <w:spacing w:before="160" w:after="80" w:line="240" w:lineRule="auto"/>
        <w:ind w:left="0"/>
        <w:rPr>
          <w:color w:val="001F5F"/>
          <w:u w:val="single"/>
          <w:lang w:val="es-ES"/>
        </w:rPr>
      </w:pPr>
    </w:p>
    <w:p w14:paraId="0EA22286" w14:textId="77777777" w:rsidR="006736AC" w:rsidRDefault="00000000">
      <w:pPr>
        <w:pStyle w:val="SOLUCIN"/>
        <w:spacing w:before="160" w:after="80" w:line="240" w:lineRule="auto"/>
        <w:ind w:left="0"/>
        <w:rPr>
          <w:color w:val="001F5F"/>
          <w:u w:val="single"/>
          <w:lang w:val="es-ES"/>
        </w:rPr>
      </w:pPr>
      <w:r>
        <w:rPr>
          <w:color w:val="001F5F"/>
          <w:u w:val="single"/>
          <w:lang w:val="es-ES"/>
        </w:rPr>
        <w:t>Recursos técnicos</w:t>
      </w:r>
    </w:p>
    <w:p w14:paraId="7D1320F4" w14:textId="77777777" w:rsidR="006736AC" w:rsidRDefault="00000000">
      <w:pPr>
        <w:pStyle w:val="SOLUCIN"/>
        <w:spacing w:before="160" w:after="80" w:line="240" w:lineRule="auto"/>
        <w:ind w:left="0"/>
        <w:rPr>
          <w:color w:val="001F5F"/>
          <w:lang w:val="es-ES"/>
        </w:rPr>
      </w:pPr>
      <w:r>
        <w:rPr>
          <w:color w:val="001F5F"/>
          <w:lang w:val="es-ES"/>
        </w:rPr>
        <w:t>KUMA dispone actualmente de dos sedes físicas operativas en Las Palmas de Gran Canaria:</w:t>
      </w:r>
    </w:p>
    <w:p w14:paraId="61E42C45" w14:textId="77777777" w:rsidR="006736AC" w:rsidRDefault="00000000">
      <w:pPr>
        <w:pStyle w:val="SOLUCIN"/>
        <w:numPr>
          <w:ilvl w:val="0"/>
          <w:numId w:val="22"/>
        </w:numPr>
        <w:tabs>
          <w:tab w:val="left" w:pos="360"/>
        </w:tabs>
        <w:spacing w:before="160" w:after="80" w:line="240" w:lineRule="auto"/>
        <w:ind w:left="360"/>
      </w:pPr>
      <w:r>
        <w:rPr>
          <w:color w:val="001F5F"/>
          <w:lang w:val="es-ES"/>
        </w:rPr>
        <w:lastRenderedPageBreak/>
        <w:t xml:space="preserve">Sede Pío XII, </w:t>
      </w:r>
      <w:proofErr w:type="spellStart"/>
      <w:r>
        <w:rPr>
          <w:color w:val="001F5F"/>
          <w:lang w:val="es-ES"/>
        </w:rPr>
        <w:t>nº</w:t>
      </w:r>
      <w:proofErr w:type="spellEnd"/>
      <w:r>
        <w:rPr>
          <w:color w:val="001F5F"/>
          <w:lang w:val="es-ES"/>
        </w:rPr>
        <w:t xml:space="preserve"> 69:</w:t>
      </w:r>
      <w:r>
        <w:rPr>
          <w:b w:val="0"/>
          <w:bCs w:val="0"/>
          <w:color w:val="001F5F"/>
          <w:lang w:val="es-ES"/>
        </w:rPr>
        <w:t xml:space="preserve"> centro dedicado especialmente a la preparación de oposiciones y atención personalizada al alumnado.</w:t>
      </w:r>
    </w:p>
    <w:p w14:paraId="0983482F" w14:textId="77777777" w:rsidR="006736AC" w:rsidRDefault="00000000">
      <w:pPr>
        <w:pStyle w:val="SOLUCIN"/>
        <w:numPr>
          <w:ilvl w:val="0"/>
          <w:numId w:val="22"/>
        </w:numPr>
        <w:tabs>
          <w:tab w:val="left" w:pos="360"/>
        </w:tabs>
        <w:spacing w:before="160" w:after="80" w:line="240" w:lineRule="auto"/>
        <w:ind w:left="360"/>
      </w:pPr>
      <w:r>
        <w:rPr>
          <w:color w:val="001F5F"/>
          <w:lang w:val="es-ES"/>
        </w:rPr>
        <w:t>Sede Avenida Marítima</w:t>
      </w:r>
      <w:r>
        <w:rPr>
          <w:b w:val="0"/>
          <w:bCs w:val="0"/>
          <w:color w:val="001F5F"/>
          <w:lang w:val="es-ES"/>
        </w:rPr>
        <w:t xml:space="preserve"> (Av. </w:t>
      </w:r>
      <w:proofErr w:type="gramStart"/>
      <w:r>
        <w:rPr>
          <w:b w:val="0"/>
          <w:bCs w:val="0"/>
          <w:color w:val="001F5F"/>
          <w:lang w:val="es-ES"/>
        </w:rPr>
        <w:t>Alcalde</w:t>
      </w:r>
      <w:proofErr w:type="gramEnd"/>
      <w:r>
        <w:rPr>
          <w:b w:val="0"/>
          <w:bCs w:val="0"/>
          <w:color w:val="001F5F"/>
          <w:lang w:val="es-ES"/>
        </w:rPr>
        <w:t xml:space="preserve"> Ramírez Bethencourt, </w:t>
      </w:r>
      <w:proofErr w:type="spellStart"/>
      <w:r>
        <w:rPr>
          <w:b w:val="0"/>
          <w:bCs w:val="0"/>
          <w:color w:val="001F5F"/>
          <w:lang w:val="es-ES"/>
        </w:rPr>
        <w:t>nº</w:t>
      </w:r>
      <w:proofErr w:type="spellEnd"/>
      <w:r>
        <w:rPr>
          <w:b w:val="0"/>
          <w:bCs w:val="0"/>
          <w:color w:val="001F5F"/>
          <w:lang w:val="es-ES"/>
        </w:rPr>
        <w:t xml:space="preserve"> 17): instalaciones homologadas por el Servicio Canario de Empleo, dotadas de aulas informatizadas y teóricas, donde se imparten cursos subvencionados, certificados de profesionalidad y formación privada.</w:t>
      </w:r>
    </w:p>
    <w:p w14:paraId="0C74E2E2"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En cuanto a la infraestructura tecnológica, el centro cuenta con un ecosistema digital robusto y en expansión:</w:t>
      </w:r>
    </w:p>
    <w:p w14:paraId="7B30A73A" w14:textId="77777777" w:rsidR="006736AC" w:rsidRDefault="00000000">
      <w:pPr>
        <w:pStyle w:val="SOLUCIN"/>
        <w:numPr>
          <w:ilvl w:val="0"/>
          <w:numId w:val="23"/>
        </w:numPr>
        <w:tabs>
          <w:tab w:val="left" w:pos="360"/>
        </w:tabs>
        <w:spacing w:before="160" w:after="80" w:line="240" w:lineRule="auto"/>
        <w:ind w:left="360"/>
      </w:pPr>
      <w:r>
        <w:rPr>
          <w:color w:val="001F5F"/>
          <w:lang w:val="es-ES"/>
        </w:rPr>
        <w:t>Plataforma Moodle propia</w:t>
      </w:r>
      <w:r>
        <w:rPr>
          <w:b w:val="0"/>
          <w:bCs w:val="0"/>
          <w:color w:val="001F5F"/>
          <w:lang w:val="es-ES"/>
        </w:rPr>
        <w:t>, gestionada por el equipo informático y pedagógico, permite impartir formación tutorizada online, con seguimiento individualizado.</w:t>
      </w:r>
    </w:p>
    <w:p w14:paraId="148C65F1" w14:textId="77777777" w:rsidR="006736AC" w:rsidRDefault="00000000">
      <w:pPr>
        <w:pStyle w:val="SOLUCIN"/>
        <w:numPr>
          <w:ilvl w:val="0"/>
          <w:numId w:val="23"/>
        </w:numPr>
        <w:tabs>
          <w:tab w:val="left" w:pos="360"/>
        </w:tabs>
        <w:spacing w:before="160" w:after="80" w:line="240" w:lineRule="auto"/>
        <w:ind w:left="360"/>
      </w:pPr>
      <w:r>
        <w:rPr>
          <w:color w:val="001F5F"/>
          <w:lang w:val="es-ES"/>
        </w:rPr>
        <w:t>Aula virtual síncrona,</w:t>
      </w:r>
      <w:r>
        <w:rPr>
          <w:b w:val="0"/>
          <w:bCs w:val="0"/>
          <w:color w:val="001F5F"/>
          <w:lang w:val="es-ES"/>
        </w:rPr>
        <w:t xml:space="preserve"> empleada en múltiples acciones formativas como alternativa flexible a la modalidad presencial.</w:t>
      </w:r>
    </w:p>
    <w:p w14:paraId="692F8A6B" w14:textId="77777777" w:rsidR="006736AC" w:rsidRDefault="00000000">
      <w:pPr>
        <w:pStyle w:val="SOLUCIN"/>
        <w:numPr>
          <w:ilvl w:val="0"/>
          <w:numId w:val="23"/>
        </w:numPr>
        <w:tabs>
          <w:tab w:val="left" w:pos="360"/>
        </w:tabs>
        <w:spacing w:before="160" w:after="80" w:line="240" w:lineRule="auto"/>
        <w:ind w:left="360"/>
        <w:rPr>
          <w:b w:val="0"/>
          <w:bCs w:val="0"/>
          <w:color w:val="001F5F"/>
          <w:lang w:val="es-ES"/>
        </w:rPr>
      </w:pPr>
      <w:r>
        <w:rPr>
          <w:b w:val="0"/>
          <w:bCs w:val="0"/>
          <w:color w:val="001F5F"/>
          <w:lang w:val="es-ES"/>
        </w:rPr>
        <w:t>Varias plataformas subcontratadas, que suman a la oferta propia cursos complementarios y actualizados.</w:t>
      </w:r>
    </w:p>
    <w:p w14:paraId="5FDE09BB" w14:textId="77777777" w:rsidR="006736AC" w:rsidRDefault="00000000">
      <w:pPr>
        <w:pStyle w:val="SOLUCIN"/>
        <w:numPr>
          <w:ilvl w:val="0"/>
          <w:numId w:val="23"/>
        </w:numPr>
        <w:tabs>
          <w:tab w:val="left" w:pos="360"/>
        </w:tabs>
        <w:spacing w:before="160" w:after="80" w:line="240" w:lineRule="auto"/>
        <w:ind w:left="360"/>
      </w:pPr>
      <w:r>
        <w:rPr>
          <w:color w:val="001F5F"/>
          <w:lang w:val="es-ES"/>
        </w:rPr>
        <w:t>Nueva web corporativa,</w:t>
      </w:r>
      <w:r>
        <w:rPr>
          <w:b w:val="0"/>
          <w:bCs w:val="0"/>
          <w:color w:val="001F5F"/>
          <w:lang w:val="es-ES"/>
        </w:rPr>
        <w:t xml:space="preserve"> diseñada para mejorar la experiencia del usuario, permitir la matriculación directa, ofrecer servicios informativos en tiempo real y difundir nuestras ofertas de empleo y convocatorias.</w:t>
      </w:r>
    </w:p>
    <w:p w14:paraId="6428231F"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Estos recursos humanos y técnicos hacen posible que KUMA mantenga su compromiso con una formación accesible, de calidad, adaptada a las nuevas realidades y centrada en los resultados. La combinación de personas expertas, herramientas modernas y una infraestructura sólida es lo que garantiza que podamos liderar con solvencia el aprendizaje de hoy y del mañana.</w:t>
      </w:r>
    </w:p>
    <w:p w14:paraId="72D85472" w14:textId="77777777" w:rsidR="006736AC" w:rsidRDefault="006736AC">
      <w:pPr>
        <w:pStyle w:val="SOLUCIN"/>
        <w:spacing w:before="160" w:after="80" w:line="240" w:lineRule="auto"/>
        <w:ind w:left="0"/>
        <w:rPr>
          <w:b w:val="0"/>
          <w:bCs w:val="0"/>
          <w:color w:val="001F5F"/>
          <w:lang w:val="es-ES"/>
        </w:rPr>
      </w:pPr>
    </w:p>
    <w:p w14:paraId="702C80BD" w14:textId="77777777" w:rsidR="006736AC" w:rsidRDefault="006736AC">
      <w:pPr>
        <w:pStyle w:val="SOLUCIN"/>
        <w:spacing w:before="160" w:after="80" w:line="240" w:lineRule="auto"/>
        <w:ind w:left="0"/>
        <w:rPr>
          <w:b w:val="0"/>
          <w:bCs w:val="0"/>
          <w:color w:val="001F5F"/>
        </w:rPr>
      </w:pPr>
    </w:p>
    <w:p w14:paraId="7653BF14" w14:textId="77777777" w:rsidR="006736AC" w:rsidRDefault="006736AC">
      <w:pPr>
        <w:pStyle w:val="SOLUCIN"/>
        <w:spacing w:before="160" w:after="80" w:line="240" w:lineRule="auto"/>
        <w:ind w:left="0"/>
        <w:rPr>
          <w:b w:val="0"/>
          <w:bCs w:val="0"/>
          <w:color w:val="001F5F"/>
        </w:rPr>
      </w:pPr>
    </w:p>
    <w:p w14:paraId="05D65C2E" w14:textId="77777777" w:rsidR="006736AC" w:rsidRDefault="006736AC">
      <w:pPr>
        <w:pStyle w:val="SOLUCIN"/>
        <w:spacing w:before="160" w:after="80" w:line="240" w:lineRule="auto"/>
        <w:ind w:left="0"/>
        <w:rPr>
          <w:b w:val="0"/>
          <w:bCs w:val="0"/>
          <w:color w:val="001F5F"/>
        </w:rPr>
      </w:pPr>
    </w:p>
    <w:p w14:paraId="0B9AF235" w14:textId="77777777" w:rsidR="006736AC" w:rsidRDefault="006736AC">
      <w:pPr>
        <w:pStyle w:val="SOLUCIN"/>
        <w:spacing w:before="160" w:after="80" w:line="240" w:lineRule="auto"/>
        <w:ind w:left="0"/>
        <w:rPr>
          <w:b w:val="0"/>
          <w:bCs w:val="0"/>
          <w:color w:val="001F5F"/>
        </w:rPr>
      </w:pPr>
    </w:p>
    <w:p w14:paraId="524A9626" w14:textId="77777777" w:rsidR="006736AC" w:rsidRDefault="006736AC">
      <w:pPr>
        <w:pStyle w:val="SOLUCIN"/>
        <w:spacing w:before="160" w:after="80" w:line="240" w:lineRule="auto"/>
        <w:ind w:left="0"/>
        <w:rPr>
          <w:b w:val="0"/>
          <w:bCs w:val="0"/>
          <w:color w:val="001F5F"/>
        </w:rPr>
      </w:pPr>
    </w:p>
    <w:p w14:paraId="126F00CE" w14:textId="77777777" w:rsidR="006736AC" w:rsidRDefault="006736AC">
      <w:pPr>
        <w:pStyle w:val="SOLUCIN"/>
        <w:spacing w:before="160" w:after="80" w:line="240" w:lineRule="auto"/>
        <w:ind w:left="0"/>
        <w:rPr>
          <w:b w:val="0"/>
          <w:bCs w:val="0"/>
          <w:color w:val="001F5F"/>
        </w:rPr>
      </w:pPr>
    </w:p>
    <w:p w14:paraId="477E9FE0" w14:textId="77777777" w:rsidR="006736AC" w:rsidRDefault="006736AC">
      <w:pPr>
        <w:pStyle w:val="SOLUCIN"/>
        <w:spacing w:before="160" w:after="80" w:line="240" w:lineRule="auto"/>
        <w:ind w:left="0"/>
        <w:rPr>
          <w:b w:val="0"/>
          <w:bCs w:val="0"/>
          <w:color w:val="001F5F"/>
        </w:rPr>
      </w:pPr>
    </w:p>
    <w:p w14:paraId="5FC82153" w14:textId="77777777" w:rsidR="006736AC" w:rsidRDefault="006736AC">
      <w:pPr>
        <w:pStyle w:val="SOLUCIN"/>
        <w:spacing w:before="160" w:after="80" w:line="240" w:lineRule="auto"/>
        <w:ind w:left="0"/>
        <w:rPr>
          <w:b w:val="0"/>
          <w:bCs w:val="0"/>
          <w:color w:val="001F5F"/>
        </w:rPr>
      </w:pPr>
    </w:p>
    <w:p w14:paraId="1BB35BE6" w14:textId="77777777" w:rsidR="006736AC" w:rsidRDefault="006736AC">
      <w:pPr>
        <w:pStyle w:val="SOLUCIN"/>
        <w:spacing w:before="160" w:after="80" w:line="240" w:lineRule="auto"/>
        <w:ind w:left="0"/>
        <w:rPr>
          <w:b w:val="0"/>
          <w:bCs w:val="0"/>
          <w:color w:val="001F5F"/>
        </w:rPr>
      </w:pPr>
    </w:p>
    <w:p w14:paraId="4AD94BDD" w14:textId="77777777" w:rsidR="006736AC" w:rsidRDefault="006736AC">
      <w:pPr>
        <w:pStyle w:val="SOLUCIN"/>
        <w:spacing w:before="160" w:after="80" w:line="240" w:lineRule="auto"/>
        <w:ind w:left="0"/>
        <w:rPr>
          <w:b w:val="0"/>
          <w:bCs w:val="0"/>
          <w:color w:val="001F5F"/>
        </w:rPr>
      </w:pPr>
    </w:p>
    <w:p w14:paraId="0D4037CD" w14:textId="77777777" w:rsidR="006736AC" w:rsidRDefault="006736AC">
      <w:pPr>
        <w:pStyle w:val="SOLUCIN"/>
        <w:spacing w:before="160" w:after="80" w:line="240" w:lineRule="auto"/>
        <w:ind w:left="0"/>
        <w:rPr>
          <w:b w:val="0"/>
          <w:bCs w:val="0"/>
          <w:color w:val="001F5F"/>
        </w:rPr>
      </w:pPr>
    </w:p>
    <w:p w14:paraId="73A97721" w14:textId="77777777" w:rsidR="006736AC" w:rsidRDefault="006736AC">
      <w:pPr>
        <w:pStyle w:val="SOLUCIN"/>
        <w:spacing w:before="160" w:after="80" w:line="240" w:lineRule="auto"/>
        <w:ind w:left="0"/>
        <w:rPr>
          <w:b w:val="0"/>
          <w:bCs w:val="0"/>
          <w:color w:val="001F5F"/>
        </w:rPr>
      </w:pPr>
    </w:p>
    <w:p w14:paraId="474C2E04" w14:textId="77777777" w:rsidR="006736AC" w:rsidRDefault="006736AC">
      <w:pPr>
        <w:pStyle w:val="SOLUCIN"/>
        <w:spacing w:before="160" w:after="80" w:line="240" w:lineRule="auto"/>
        <w:ind w:left="0"/>
        <w:rPr>
          <w:b w:val="0"/>
          <w:bCs w:val="0"/>
          <w:color w:val="001F5F"/>
        </w:rPr>
      </w:pPr>
    </w:p>
    <w:p w14:paraId="508E2133" w14:textId="77777777" w:rsidR="006736AC" w:rsidRDefault="006736AC">
      <w:pPr>
        <w:pStyle w:val="SOLUCIN"/>
        <w:spacing w:before="160" w:after="80" w:line="240" w:lineRule="auto"/>
        <w:ind w:left="0"/>
        <w:rPr>
          <w:b w:val="0"/>
          <w:bCs w:val="0"/>
          <w:color w:val="001F5F"/>
        </w:rPr>
      </w:pPr>
    </w:p>
    <w:p w14:paraId="779C81E2" w14:textId="77777777" w:rsidR="006736AC" w:rsidRDefault="006736AC">
      <w:pPr>
        <w:pStyle w:val="SOLUCIN"/>
        <w:spacing w:before="160" w:after="80" w:line="240" w:lineRule="auto"/>
        <w:ind w:left="0"/>
        <w:rPr>
          <w:b w:val="0"/>
          <w:bCs w:val="0"/>
          <w:color w:val="001F5F"/>
        </w:rPr>
      </w:pPr>
    </w:p>
    <w:p w14:paraId="4A2FAB92" w14:textId="77777777" w:rsidR="006736AC" w:rsidRDefault="006736AC">
      <w:pPr>
        <w:pStyle w:val="SOLUCIN"/>
        <w:spacing w:before="160" w:after="80" w:line="240" w:lineRule="auto"/>
        <w:ind w:left="0"/>
        <w:rPr>
          <w:b w:val="0"/>
          <w:bCs w:val="0"/>
          <w:color w:val="001F5F"/>
        </w:rPr>
      </w:pPr>
    </w:p>
    <w:p w14:paraId="21D5CC3E" w14:textId="77777777" w:rsidR="006736AC" w:rsidRDefault="006736AC">
      <w:pPr>
        <w:pStyle w:val="SOLUCIN"/>
        <w:spacing w:before="160" w:after="80" w:line="240" w:lineRule="auto"/>
        <w:ind w:left="0"/>
        <w:rPr>
          <w:b w:val="0"/>
          <w:bCs w:val="0"/>
          <w:color w:val="001F5F"/>
        </w:rPr>
      </w:pPr>
    </w:p>
    <w:p w14:paraId="220935F3" w14:textId="77777777" w:rsidR="006736AC" w:rsidRDefault="006736AC">
      <w:pPr>
        <w:pStyle w:val="SOLUCIN"/>
        <w:spacing w:before="160" w:after="80" w:line="240" w:lineRule="auto"/>
        <w:ind w:left="0"/>
        <w:rPr>
          <w:b w:val="0"/>
          <w:bCs w:val="0"/>
          <w:color w:val="001F5F"/>
        </w:rPr>
      </w:pPr>
    </w:p>
    <w:p w14:paraId="5667736F" w14:textId="77777777" w:rsidR="006736AC" w:rsidRDefault="006736AC">
      <w:pPr>
        <w:pStyle w:val="SOLUCIN"/>
        <w:spacing w:before="160" w:after="80" w:line="240" w:lineRule="auto"/>
        <w:ind w:left="0"/>
        <w:rPr>
          <w:b w:val="0"/>
          <w:bCs w:val="0"/>
          <w:color w:val="001F5F"/>
        </w:rPr>
      </w:pPr>
    </w:p>
    <w:p w14:paraId="59C44017" w14:textId="77777777" w:rsidR="006736AC" w:rsidRDefault="00000000">
      <w:pPr>
        <w:pStyle w:val="SOLUCIN"/>
        <w:spacing w:before="160" w:after="80" w:line="240" w:lineRule="auto"/>
        <w:ind w:left="0"/>
        <w:rPr>
          <w:color w:val="001F5F"/>
          <w:sz w:val="30"/>
          <w:szCs w:val="30"/>
        </w:rPr>
      </w:pPr>
      <w:r>
        <w:rPr>
          <w:color w:val="001F5F"/>
          <w:sz w:val="30"/>
          <w:szCs w:val="30"/>
        </w:rPr>
        <w:t>6. Análisis de la demanda</w:t>
      </w:r>
    </w:p>
    <w:p w14:paraId="58DB993B"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En un contexto marcado por la transformación constante del mercado laboral y los avances tecnológicos, comprender la demanda formativa y el perfil de la clientela resulta esencial para ofrecer una propuesta educativa adaptada, eficaz y sostenible. El análisis de las competencias, intereses y expectativas tanto del alumnado como de las empresas permite al Centro de Estudios KUMA diseñar una oferta formativa alineada con las necesidades reales del entorno productivo.</w:t>
      </w:r>
    </w:p>
    <w:p w14:paraId="7B925554"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Este apartado recoge, por un lado, los principales resultados del Programa Internacional para la Evaluación de las Competencias de la población adulta (PIAAC), que pone de relieve la importancia del aprendizaje a lo largo de la vida y la brecha existente en competencias digitales en la población trabajadora. Por otro lado, se analizan los datos territoriales de participación en acciones formativas en Canarias, los perfiles sociodemográficos de la clientela y las modalidades preferidas de formación, así como las expectativas específicas del alumnado y las empresas.</w:t>
      </w:r>
    </w:p>
    <w:p w14:paraId="37E0831C"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La finalidad de este análisis es fortalecer la respuesta educativa del centro, adaptando los contenidos, metodologías y modalidades de impartición a los diferentes segmentos de personas usuarias: particulares, empresas y alumnado de formación subvencionada. Esto refuerza el compromiso de KUMA con la mejora continua, la empleabilidad y la calidad educativa.</w:t>
      </w:r>
    </w:p>
    <w:p w14:paraId="3B128BEF" w14:textId="77777777" w:rsidR="006736AC" w:rsidRDefault="006736AC">
      <w:pPr>
        <w:pStyle w:val="SOLUCIN"/>
        <w:spacing w:before="160" w:after="80" w:line="240" w:lineRule="auto"/>
        <w:ind w:left="0"/>
        <w:rPr>
          <w:b w:val="0"/>
          <w:bCs w:val="0"/>
          <w:color w:val="001F5F"/>
        </w:rPr>
      </w:pPr>
    </w:p>
    <w:p w14:paraId="518F2398" w14:textId="77777777" w:rsidR="006736AC" w:rsidRDefault="00000000">
      <w:pPr>
        <w:pStyle w:val="SOLUCIN"/>
        <w:spacing w:before="160" w:after="80" w:line="240" w:lineRule="auto"/>
        <w:ind w:left="0"/>
        <w:rPr>
          <w:color w:val="001F5F"/>
          <w:sz w:val="26"/>
          <w:szCs w:val="26"/>
        </w:rPr>
      </w:pPr>
      <w:r>
        <w:rPr>
          <w:color w:val="001F5F"/>
          <w:sz w:val="26"/>
          <w:szCs w:val="26"/>
        </w:rPr>
        <w:t>6.1. Características del alumnado actual y potencial</w:t>
      </w:r>
    </w:p>
    <w:p w14:paraId="7B555AE7"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El alumnado del Centro de Estudios KUMA es diverso, tanto en edad como en situación profesional, intereses formativos y necesidades de aprendizaje. Esta pluralidad responde a la amplitud de la oferta formativa del centro, que incluye formación bonificada, formación profesional de grado superior, cursos del SEPE y del SCE, preparación para oposiciones, así como programas formativos impulsados por el Gobierno de Canarias y planes nacionales.</w:t>
      </w:r>
    </w:p>
    <w:p w14:paraId="148D4436"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Segmentación del alumnado según programas formativos</w:t>
      </w:r>
    </w:p>
    <w:p w14:paraId="0A7E7B80" w14:textId="77777777" w:rsidR="006736AC" w:rsidRDefault="00000000">
      <w:pPr>
        <w:pStyle w:val="SOLUCIN"/>
        <w:spacing w:before="160" w:after="80" w:line="240" w:lineRule="auto"/>
        <w:ind w:left="0"/>
        <w:rPr>
          <w:color w:val="001F5F"/>
          <w:lang w:val="es-ES"/>
        </w:rPr>
      </w:pPr>
      <w:r>
        <w:rPr>
          <w:color w:val="001F5F"/>
          <w:lang w:val="es-ES"/>
        </w:rPr>
        <w:t>1. Formación Bonificada (FUNDAE)</w:t>
      </w:r>
    </w:p>
    <w:p w14:paraId="31549399" w14:textId="77777777" w:rsidR="006736AC" w:rsidRDefault="00000000">
      <w:pPr>
        <w:pStyle w:val="SOLUCIN"/>
        <w:numPr>
          <w:ilvl w:val="0"/>
          <w:numId w:val="24"/>
        </w:numPr>
        <w:spacing w:before="160" w:after="80" w:line="240" w:lineRule="auto"/>
        <w:rPr>
          <w:b w:val="0"/>
          <w:bCs w:val="0"/>
          <w:color w:val="001F5F"/>
          <w:lang w:val="es-ES"/>
        </w:rPr>
      </w:pPr>
      <w:r>
        <w:rPr>
          <w:b w:val="0"/>
          <w:bCs w:val="0"/>
          <w:color w:val="001F5F"/>
          <w:lang w:val="es-ES"/>
        </w:rPr>
        <w:t>Perfil: Personas trabajadoras en activo de empresas, principalmente a través de responsables de RR.HH., gerentes de formación o responsables de talento.</w:t>
      </w:r>
    </w:p>
    <w:p w14:paraId="14AF33F8" w14:textId="77777777" w:rsidR="006736AC" w:rsidRDefault="00000000">
      <w:pPr>
        <w:pStyle w:val="SOLUCIN"/>
        <w:numPr>
          <w:ilvl w:val="0"/>
          <w:numId w:val="24"/>
        </w:numPr>
        <w:spacing w:before="160" w:after="80" w:line="240" w:lineRule="auto"/>
        <w:rPr>
          <w:b w:val="0"/>
          <w:bCs w:val="0"/>
          <w:color w:val="001F5F"/>
          <w:lang w:val="es-ES"/>
        </w:rPr>
      </w:pPr>
      <w:r>
        <w:rPr>
          <w:b w:val="0"/>
          <w:bCs w:val="0"/>
          <w:color w:val="001F5F"/>
          <w:lang w:val="es-ES"/>
        </w:rPr>
        <w:t>Edad media: 35–50 años.</w:t>
      </w:r>
    </w:p>
    <w:p w14:paraId="20696D57" w14:textId="77777777" w:rsidR="006736AC" w:rsidRDefault="00000000">
      <w:pPr>
        <w:pStyle w:val="SOLUCIN"/>
        <w:numPr>
          <w:ilvl w:val="0"/>
          <w:numId w:val="24"/>
        </w:numPr>
        <w:spacing w:before="160" w:after="80" w:line="240" w:lineRule="auto"/>
        <w:rPr>
          <w:b w:val="0"/>
          <w:bCs w:val="0"/>
          <w:color w:val="001F5F"/>
          <w:lang w:val="es-ES"/>
        </w:rPr>
      </w:pPr>
      <w:r>
        <w:rPr>
          <w:b w:val="0"/>
          <w:bCs w:val="0"/>
          <w:color w:val="001F5F"/>
          <w:lang w:val="es-ES"/>
        </w:rPr>
        <w:t>Objetivo: Mejorar competencias profesionales sin coste adicional para la empresa.</w:t>
      </w:r>
    </w:p>
    <w:p w14:paraId="07945795" w14:textId="77777777" w:rsidR="006736AC" w:rsidRDefault="00000000">
      <w:pPr>
        <w:pStyle w:val="SOLUCIN"/>
        <w:numPr>
          <w:ilvl w:val="0"/>
          <w:numId w:val="24"/>
        </w:numPr>
        <w:spacing w:before="160" w:after="80" w:line="240" w:lineRule="auto"/>
        <w:rPr>
          <w:b w:val="0"/>
          <w:bCs w:val="0"/>
          <w:color w:val="001F5F"/>
          <w:lang w:val="es-ES"/>
        </w:rPr>
      </w:pPr>
      <w:r>
        <w:rPr>
          <w:b w:val="0"/>
          <w:bCs w:val="0"/>
          <w:color w:val="001F5F"/>
          <w:lang w:val="es-ES"/>
        </w:rPr>
        <w:t>Modalidad predominante: Online.</w:t>
      </w:r>
    </w:p>
    <w:p w14:paraId="60F0B2B6" w14:textId="77777777" w:rsidR="006736AC" w:rsidRDefault="00000000">
      <w:pPr>
        <w:pStyle w:val="SOLUCIN"/>
        <w:numPr>
          <w:ilvl w:val="0"/>
          <w:numId w:val="24"/>
        </w:numPr>
        <w:spacing w:before="160" w:after="80" w:line="240" w:lineRule="auto"/>
        <w:rPr>
          <w:b w:val="0"/>
          <w:bCs w:val="0"/>
          <w:color w:val="001F5F"/>
          <w:lang w:val="es-ES"/>
        </w:rPr>
      </w:pPr>
      <w:r>
        <w:rPr>
          <w:b w:val="0"/>
          <w:bCs w:val="0"/>
          <w:color w:val="001F5F"/>
          <w:lang w:val="es-ES"/>
        </w:rPr>
        <w:t>Canales de captación: LinkedIn.</w:t>
      </w:r>
    </w:p>
    <w:p w14:paraId="0D04EA2E" w14:textId="77777777" w:rsidR="006736AC" w:rsidRDefault="00000000">
      <w:pPr>
        <w:pStyle w:val="SOLUCIN"/>
        <w:numPr>
          <w:ilvl w:val="0"/>
          <w:numId w:val="24"/>
        </w:numPr>
        <w:spacing w:before="160" w:after="80" w:line="240" w:lineRule="auto"/>
        <w:rPr>
          <w:b w:val="0"/>
          <w:bCs w:val="0"/>
          <w:color w:val="001F5F"/>
          <w:lang w:val="es-ES"/>
        </w:rPr>
      </w:pPr>
      <w:r>
        <w:rPr>
          <w:b w:val="0"/>
          <w:bCs w:val="0"/>
          <w:color w:val="001F5F"/>
          <w:lang w:val="es-ES"/>
        </w:rPr>
        <w:t>Intereses: Optimización del presupuesto, desarrollo de talento y mejora continua del equipo humano.</w:t>
      </w:r>
    </w:p>
    <w:p w14:paraId="10989612" w14:textId="77777777" w:rsidR="006736AC" w:rsidRDefault="00000000">
      <w:pPr>
        <w:pStyle w:val="SOLUCIN"/>
        <w:spacing w:before="160" w:after="80" w:line="240" w:lineRule="auto"/>
        <w:ind w:left="0"/>
        <w:rPr>
          <w:color w:val="001F5F"/>
          <w:lang w:val="es-ES"/>
        </w:rPr>
      </w:pPr>
      <w:r>
        <w:rPr>
          <w:color w:val="001F5F"/>
          <w:lang w:val="es-ES"/>
        </w:rPr>
        <w:t>2. Formación Profesional de Nivel Superior</w:t>
      </w:r>
    </w:p>
    <w:p w14:paraId="48C1DC39" w14:textId="77777777" w:rsidR="006736AC" w:rsidRDefault="00000000">
      <w:pPr>
        <w:pStyle w:val="SOLUCIN"/>
        <w:numPr>
          <w:ilvl w:val="0"/>
          <w:numId w:val="25"/>
        </w:numPr>
        <w:spacing w:before="160" w:after="80" w:line="240" w:lineRule="auto"/>
        <w:rPr>
          <w:b w:val="0"/>
          <w:bCs w:val="0"/>
          <w:color w:val="001F5F"/>
          <w:lang w:val="es-ES"/>
        </w:rPr>
      </w:pPr>
      <w:r>
        <w:rPr>
          <w:b w:val="0"/>
          <w:bCs w:val="0"/>
          <w:color w:val="001F5F"/>
          <w:lang w:val="es-ES"/>
        </w:rPr>
        <w:t>Perfil: Jóvenes entre 18 y 25 años que buscan formación técnica de calidad. También se incluye un segundo segmento de progenitores entre 40 y 55 años que influyen en la decisión formativa.</w:t>
      </w:r>
    </w:p>
    <w:p w14:paraId="502A4C93" w14:textId="77777777" w:rsidR="006736AC" w:rsidRDefault="00000000">
      <w:pPr>
        <w:pStyle w:val="SOLUCIN"/>
        <w:numPr>
          <w:ilvl w:val="0"/>
          <w:numId w:val="25"/>
        </w:numPr>
        <w:spacing w:before="160" w:after="80" w:line="240" w:lineRule="auto"/>
        <w:rPr>
          <w:b w:val="0"/>
          <w:bCs w:val="0"/>
          <w:color w:val="001F5F"/>
          <w:lang w:val="es-ES"/>
        </w:rPr>
      </w:pPr>
      <w:r>
        <w:rPr>
          <w:b w:val="0"/>
          <w:bCs w:val="0"/>
          <w:color w:val="001F5F"/>
          <w:lang w:val="es-ES"/>
        </w:rPr>
        <w:t>Modalidad predominante: Online, con prácticas presenciales.</w:t>
      </w:r>
    </w:p>
    <w:p w14:paraId="01C88364" w14:textId="77777777" w:rsidR="006736AC" w:rsidRDefault="00000000">
      <w:pPr>
        <w:pStyle w:val="SOLUCIN"/>
        <w:numPr>
          <w:ilvl w:val="0"/>
          <w:numId w:val="25"/>
        </w:numPr>
        <w:spacing w:before="160" w:after="80" w:line="240" w:lineRule="auto"/>
        <w:rPr>
          <w:b w:val="0"/>
          <w:bCs w:val="0"/>
          <w:color w:val="001F5F"/>
          <w:lang w:val="es-ES"/>
        </w:rPr>
      </w:pPr>
      <w:r>
        <w:rPr>
          <w:b w:val="0"/>
          <w:bCs w:val="0"/>
          <w:color w:val="001F5F"/>
          <w:lang w:val="es-ES"/>
        </w:rPr>
        <w:t>Canales de captación: Instagram, Facebook, TikTok.</w:t>
      </w:r>
    </w:p>
    <w:p w14:paraId="04653A98" w14:textId="77777777" w:rsidR="006736AC" w:rsidRDefault="00000000">
      <w:pPr>
        <w:pStyle w:val="SOLUCIN"/>
        <w:numPr>
          <w:ilvl w:val="0"/>
          <w:numId w:val="25"/>
        </w:numPr>
        <w:spacing w:before="160" w:after="80" w:line="240" w:lineRule="auto"/>
        <w:rPr>
          <w:b w:val="0"/>
          <w:bCs w:val="0"/>
          <w:color w:val="001F5F"/>
          <w:lang w:val="es-ES"/>
        </w:rPr>
      </w:pPr>
      <w:r>
        <w:rPr>
          <w:b w:val="0"/>
          <w:bCs w:val="0"/>
          <w:color w:val="001F5F"/>
          <w:lang w:val="es-ES"/>
        </w:rPr>
        <w:t>Intereses: Inserción laboral ágil, carreras técnicas, estudios oficiales y accesibles.</w:t>
      </w:r>
    </w:p>
    <w:p w14:paraId="3A859397" w14:textId="77777777" w:rsidR="006736AC" w:rsidRDefault="00000000">
      <w:pPr>
        <w:pStyle w:val="SOLUCIN"/>
        <w:spacing w:before="160" w:after="80" w:line="240" w:lineRule="auto"/>
        <w:ind w:left="0"/>
        <w:rPr>
          <w:color w:val="001F5F"/>
          <w:lang w:val="es-ES"/>
        </w:rPr>
      </w:pPr>
      <w:r>
        <w:rPr>
          <w:color w:val="001F5F"/>
          <w:lang w:val="es-ES"/>
        </w:rPr>
        <w:t>3. Cursos subvencionados por el SEPE y el SCE</w:t>
      </w:r>
    </w:p>
    <w:p w14:paraId="317BE56F" w14:textId="77777777" w:rsidR="006736AC" w:rsidRDefault="00000000">
      <w:pPr>
        <w:pStyle w:val="SOLUCIN"/>
        <w:numPr>
          <w:ilvl w:val="0"/>
          <w:numId w:val="26"/>
        </w:numPr>
        <w:spacing w:before="160" w:after="80" w:line="240" w:lineRule="auto"/>
        <w:rPr>
          <w:b w:val="0"/>
          <w:bCs w:val="0"/>
          <w:color w:val="001F5F"/>
          <w:lang w:val="es-ES"/>
        </w:rPr>
      </w:pPr>
      <w:r>
        <w:rPr>
          <w:b w:val="0"/>
          <w:bCs w:val="0"/>
          <w:color w:val="001F5F"/>
          <w:lang w:val="es-ES"/>
        </w:rPr>
        <w:t>Perfil: Personas desempleadas o trabajadoras que desean mejorar su empleabilidad.</w:t>
      </w:r>
    </w:p>
    <w:p w14:paraId="791D98DB" w14:textId="77777777" w:rsidR="006736AC" w:rsidRDefault="00000000">
      <w:pPr>
        <w:pStyle w:val="SOLUCIN"/>
        <w:numPr>
          <w:ilvl w:val="0"/>
          <w:numId w:val="26"/>
        </w:numPr>
        <w:spacing w:before="160" w:after="80" w:line="240" w:lineRule="auto"/>
        <w:rPr>
          <w:b w:val="0"/>
          <w:bCs w:val="0"/>
          <w:color w:val="001F5F"/>
          <w:lang w:val="es-ES"/>
        </w:rPr>
      </w:pPr>
      <w:r>
        <w:rPr>
          <w:b w:val="0"/>
          <w:bCs w:val="0"/>
          <w:color w:val="001F5F"/>
          <w:lang w:val="es-ES"/>
        </w:rPr>
        <w:lastRenderedPageBreak/>
        <w:t>Edad media: 25–45 años.</w:t>
      </w:r>
    </w:p>
    <w:p w14:paraId="7F7DF8F9" w14:textId="77777777" w:rsidR="006736AC" w:rsidRDefault="00000000">
      <w:pPr>
        <w:pStyle w:val="SOLUCIN"/>
        <w:numPr>
          <w:ilvl w:val="0"/>
          <w:numId w:val="26"/>
        </w:numPr>
        <w:spacing w:before="160" w:after="80" w:line="240" w:lineRule="auto"/>
        <w:rPr>
          <w:b w:val="0"/>
          <w:bCs w:val="0"/>
          <w:color w:val="001F5F"/>
          <w:lang w:val="es-ES"/>
        </w:rPr>
      </w:pPr>
      <w:r>
        <w:rPr>
          <w:b w:val="0"/>
          <w:bCs w:val="0"/>
          <w:color w:val="001F5F"/>
          <w:lang w:val="es-ES"/>
        </w:rPr>
        <w:t>Modalidad predominante: Online.</w:t>
      </w:r>
    </w:p>
    <w:p w14:paraId="1EC56C8F" w14:textId="77777777" w:rsidR="006736AC" w:rsidRDefault="00000000">
      <w:pPr>
        <w:pStyle w:val="SOLUCIN"/>
        <w:numPr>
          <w:ilvl w:val="0"/>
          <w:numId w:val="26"/>
        </w:numPr>
        <w:spacing w:before="160" w:after="80" w:line="240" w:lineRule="auto"/>
        <w:rPr>
          <w:b w:val="0"/>
          <w:bCs w:val="0"/>
          <w:color w:val="001F5F"/>
          <w:lang w:val="es-ES"/>
        </w:rPr>
      </w:pPr>
      <w:r>
        <w:rPr>
          <w:b w:val="0"/>
          <w:bCs w:val="0"/>
          <w:color w:val="001F5F"/>
          <w:lang w:val="es-ES"/>
        </w:rPr>
        <w:t>Canales de captación: Redes sociales generalistas como Instagram, Facebook y TikTok.</w:t>
      </w:r>
    </w:p>
    <w:p w14:paraId="16E2666B" w14:textId="77777777" w:rsidR="006736AC" w:rsidRDefault="00000000">
      <w:pPr>
        <w:pStyle w:val="SOLUCIN"/>
        <w:numPr>
          <w:ilvl w:val="0"/>
          <w:numId w:val="26"/>
        </w:numPr>
        <w:spacing w:before="160" w:after="80" w:line="240" w:lineRule="auto"/>
        <w:rPr>
          <w:b w:val="0"/>
          <w:bCs w:val="0"/>
          <w:color w:val="001F5F"/>
          <w:lang w:val="es-ES"/>
        </w:rPr>
      </w:pPr>
      <w:r>
        <w:rPr>
          <w:b w:val="0"/>
          <w:bCs w:val="0"/>
          <w:color w:val="001F5F"/>
          <w:lang w:val="es-ES"/>
        </w:rPr>
        <w:t>Intereses: Estabilidad laboral, competencias transversales y digitales, acceso gratuito a formación oficial.</w:t>
      </w:r>
    </w:p>
    <w:p w14:paraId="067FE0C1" w14:textId="77777777" w:rsidR="006736AC" w:rsidRDefault="00000000">
      <w:pPr>
        <w:pStyle w:val="SOLUCIN"/>
        <w:spacing w:before="160" w:after="80" w:line="240" w:lineRule="auto"/>
        <w:ind w:left="0"/>
        <w:rPr>
          <w:color w:val="001F5F"/>
          <w:lang w:val="es-ES"/>
        </w:rPr>
      </w:pPr>
      <w:r>
        <w:rPr>
          <w:color w:val="001F5F"/>
          <w:lang w:val="es-ES"/>
        </w:rPr>
        <w:t>4. Preparación para Oposiciones</w:t>
      </w:r>
    </w:p>
    <w:p w14:paraId="72DE0355" w14:textId="77777777" w:rsidR="006736AC" w:rsidRDefault="00000000">
      <w:pPr>
        <w:pStyle w:val="SOLUCIN"/>
        <w:numPr>
          <w:ilvl w:val="0"/>
          <w:numId w:val="27"/>
        </w:numPr>
        <w:spacing w:before="160" w:after="80" w:line="240" w:lineRule="auto"/>
        <w:rPr>
          <w:b w:val="0"/>
          <w:bCs w:val="0"/>
          <w:color w:val="001F5F"/>
          <w:lang w:val="es-ES"/>
        </w:rPr>
      </w:pPr>
      <w:r>
        <w:rPr>
          <w:b w:val="0"/>
          <w:bCs w:val="0"/>
          <w:color w:val="001F5F"/>
          <w:lang w:val="es-ES"/>
        </w:rPr>
        <w:t>Perfil: Aspirantes a empleo público, mayoritariamente jóvenes entre 20 y 40 años.</w:t>
      </w:r>
    </w:p>
    <w:p w14:paraId="4A32CF10" w14:textId="77777777" w:rsidR="006736AC" w:rsidRDefault="00000000">
      <w:pPr>
        <w:pStyle w:val="SOLUCIN"/>
        <w:numPr>
          <w:ilvl w:val="0"/>
          <w:numId w:val="27"/>
        </w:numPr>
        <w:spacing w:before="160" w:after="80" w:line="240" w:lineRule="auto"/>
        <w:rPr>
          <w:b w:val="0"/>
          <w:bCs w:val="0"/>
          <w:color w:val="001F5F"/>
          <w:lang w:val="es-ES"/>
        </w:rPr>
      </w:pPr>
      <w:r>
        <w:rPr>
          <w:b w:val="0"/>
          <w:bCs w:val="0"/>
          <w:color w:val="001F5F"/>
          <w:lang w:val="es-ES"/>
        </w:rPr>
        <w:t>Modalidad predominante: Online y presencial.</w:t>
      </w:r>
    </w:p>
    <w:p w14:paraId="1A3E63F8" w14:textId="77777777" w:rsidR="006736AC" w:rsidRDefault="00000000">
      <w:pPr>
        <w:pStyle w:val="SOLUCIN"/>
        <w:numPr>
          <w:ilvl w:val="0"/>
          <w:numId w:val="27"/>
        </w:numPr>
        <w:spacing w:before="160" w:after="80" w:line="240" w:lineRule="auto"/>
        <w:rPr>
          <w:b w:val="0"/>
          <w:bCs w:val="0"/>
          <w:color w:val="001F5F"/>
          <w:lang w:val="es-ES"/>
        </w:rPr>
      </w:pPr>
      <w:r>
        <w:rPr>
          <w:b w:val="0"/>
          <w:bCs w:val="0"/>
          <w:color w:val="001F5F"/>
          <w:lang w:val="es-ES"/>
        </w:rPr>
        <w:t>Canales de captación: Instagram, Facebook, TikTok.</w:t>
      </w:r>
    </w:p>
    <w:p w14:paraId="668DDBB0" w14:textId="77777777" w:rsidR="006736AC" w:rsidRDefault="00000000">
      <w:pPr>
        <w:pStyle w:val="SOLUCIN"/>
        <w:numPr>
          <w:ilvl w:val="0"/>
          <w:numId w:val="27"/>
        </w:numPr>
        <w:spacing w:before="160" w:after="80" w:line="240" w:lineRule="auto"/>
        <w:rPr>
          <w:b w:val="0"/>
          <w:bCs w:val="0"/>
          <w:color w:val="001F5F"/>
          <w:lang w:val="es-ES"/>
        </w:rPr>
      </w:pPr>
      <w:r>
        <w:rPr>
          <w:b w:val="0"/>
          <w:bCs w:val="0"/>
          <w:color w:val="001F5F"/>
          <w:lang w:val="es-ES"/>
        </w:rPr>
        <w:t>Intereses: Estabilidad, vocación de servicio público, superación de pruebas selectivas.</w:t>
      </w:r>
    </w:p>
    <w:p w14:paraId="6B31CA6C" w14:textId="77777777" w:rsidR="006736AC" w:rsidRDefault="00000000">
      <w:pPr>
        <w:pStyle w:val="SOLUCIN"/>
        <w:spacing w:before="160" w:after="80" w:line="240" w:lineRule="auto"/>
        <w:ind w:left="0"/>
        <w:rPr>
          <w:color w:val="001F5F"/>
          <w:lang w:val="es-ES"/>
        </w:rPr>
      </w:pPr>
      <w:r>
        <w:rPr>
          <w:color w:val="001F5F"/>
          <w:lang w:val="es-ES"/>
        </w:rPr>
        <w:t>5. Planes de Formación del Gobierno de Canarias</w:t>
      </w:r>
    </w:p>
    <w:p w14:paraId="702F891E" w14:textId="77777777" w:rsidR="006736AC" w:rsidRDefault="00000000">
      <w:pPr>
        <w:pStyle w:val="SOLUCIN"/>
        <w:numPr>
          <w:ilvl w:val="0"/>
          <w:numId w:val="28"/>
        </w:numPr>
        <w:spacing w:before="160" w:after="80" w:line="240" w:lineRule="auto"/>
        <w:rPr>
          <w:b w:val="0"/>
          <w:bCs w:val="0"/>
          <w:color w:val="001F5F"/>
          <w:lang w:val="es-ES"/>
        </w:rPr>
      </w:pPr>
      <w:r>
        <w:rPr>
          <w:b w:val="0"/>
          <w:bCs w:val="0"/>
          <w:color w:val="001F5F"/>
          <w:lang w:val="es-ES"/>
        </w:rPr>
        <w:t>Perfil: Residentes de Canarias, con alto interés en el desarrollo profesional a través de programas subvencionados.</w:t>
      </w:r>
    </w:p>
    <w:p w14:paraId="6AAC35B6" w14:textId="77777777" w:rsidR="006736AC" w:rsidRDefault="00000000">
      <w:pPr>
        <w:pStyle w:val="SOLUCIN"/>
        <w:numPr>
          <w:ilvl w:val="0"/>
          <w:numId w:val="28"/>
        </w:numPr>
        <w:spacing w:before="160" w:after="80" w:line="240" w:lineRule="auto"/>
        <w:rPr>
          <w:b w:val="0"/>
          <w:bCs w:val="0"/>
          <w:color w:val="001F5F"/>
          <w:lang w:val="es-ES"/>
        </w:rPr>
      </w:pPr>
      <w:r>
        <w:rPr>
          <w:b w:val="0"/>
          <w:bCs w:val="0"/>
          <w:color w:val="001F5F"/>
          <w:lang w:val="es-ES"/>
        </w:rPr>
        <w:t>Edad media: 25–50 años.</w:t>
      </w:r>
    </w:p>
    <w:p w14:paraId="6B958405" w14:textId="77777777" w:rsidR="006736AC" w:rsidRDefault="00000000">
      <w:pPr>
        <w:pStyle w:val="SOLUCIN"/>
        <w:numPr>
          <w:ilvl w:val="0"/>
          <w:numId w:val="28"/>
        </w:numPr>
        <w:spacing w:before="160" w:after="80" w:line="240" w:lineRule="auto"/>
        <w:rPr>
          <w:b w:val="0"/>
          <w:bCs w:val="0"/>
          <w:color w:val="001F5F"/>
          <w:lang w:val="es-ES"/>
        </w:rPr>
      </w:pPr>
      <w:r>
        <w:rPr>
          <w:b w:val="0"/>
          <w:bCs w:val="0"/>
          <w:color w:val="001F5F"/>
          <w:lang w:val="es-ES"/>
        </w:rPr>
        <w:t>Modalidad predominante: Mixta (presencial y online).</w:t>
      </w:r>
    </w:p>
    <w:p w14:paraId="61F6AC26" w14:textId="77777777" w:rsidR="006736AC" w:rsidRDefault="00000000">
      <w:pPr>
        <w:pStyle w:val="SOLUCIN"/>
        <w:numPr>
          <w:ilvl w:val="0"/>
          <w:numId w:val="28"/>
        </w:numPr>
        <w:spacing w:before="160" w:after="80" w:line="240" w:lineRule="auto"/>
        <w:rPr>
          <w:b w:val="0"/>
          <w:bCs w:val="0"/>
          <w:color w:val="001F5F"/>
          <w:lang w:val="es-ES"/>
        </w:rPr>
      </w:pPr>
      <w:r>
        <w:rPr>
          <w:b w:val="0"/>
          <w:bCs w:val="0"/>
          <w:color w:val="001F5F"/>
          <w:lang w:val="es-ES"/>
        </w:rPr>
        <w:t>Intereses: Acceso a oportunidades locales, formación gratuita, mejora continua.</w:t>
      </w:r>
    </w:p>
    <w:p w14:paraId="4F372337" w14:textId="77777777" w:rsidR="006736AC" w:rsidRDefault="00000000">
      <w:pPr>
        <w:pStyle w:val="SOLUCIN"/>
        <w:spacing w:before="160" w:after="80" w:line="240" w:lineRule="auto"/>
        <w:ind w:left="0"/>
        <w:rPr>
          <w:color w:val="001F5F"/>
          <w:lang w:val="es-ES"/>
        </w:rPr>
      </w:pPr>
      <w:r>
        <w:rPr>
          <w:color w:val="001F5F"/>
          <w:lang w:val="es-ES"/>
        </w:rPr>
        <w:t>6. Planes Nacionales de Formación</w:t>
      </w:r>
    </w:p>
    <w:p w14:paraId="114EE706" w14:textId="77777777" w:rsidR="006736AC" w:rsidRDefault="00000000">
      <w:pPr>
        <w:pStyle w:val="SOLUCIN"/>
        <w:numPr>
          <w:ilvl w:val="0"/>
          <w:numId w:val="29"/>
        </w:numPr>
        <w:spacing w:before="160" w:after="80" w:line="240" w:lineRule="auto"/>
        <w:rPr>
          <w:b w:val="0"/>
          <w:bCs w:val="0"/>
          <w:color w:val="001F5F"/>
          <w:lang w:val="es-ES"/>
        </w:rPr>
      </w:pPr>
      <w:r>
        <w:rPr>
          <w:b w:val="0"/>
          <w:bCs w:val="0"/>
          <w:color w:val="001F5F"/>
          <w:lang w:val="es-ES"/>
        </w:rPr>
        <w:t>Perfil: Personas trabajadoras y desempleadas de todo el país, beneficiarias de acciones estatales financiadas.</w:t>
      </w:r>
    </w:p>
    <w:p w14:paraId="1B019631" w14:textId="77777777" w:rsidR="006736AC" w:rsidRDefault="00000000">
      <w:pPr>
        <w:pStyle w:val="SOLUCIN"/>
        <w:numPr>
          <w:ilvl w:val="0"/>
          <w:numId w:val="29"/>
        </w:numPr>
        <w:spacing w:before="160" w:after="80" w:line="240" w:lineRule="auto"/>
        <w:rPr>
          <w:b w:val="0"/>
          <w:bCs w:val="0"/>
          <w:color w:val="001F5F"/>
          <w:lang w:val="es-ES"/>
        </w:rPr>
      </w:pPr>
      <w:r>
        <w:rPr>
          <w:b w:val="0"/>
          <w:bCs w:val="0"/>
          <w:color w:val="001F5F"/>
          <w:lang w:val="es-ES"/>
        </w:rPr>
        <w:t>Edad media: 25–50 años.</w:t>
      </w:r>
    </w:p>
    <w:p w14:paraId="26EB9471" w14:textId="77777777" w:rsidR="006736AC" w:rsidRDefault="00000000">
      <w:pPr>
        <w:pStyle w:val="SOLUCIN"/>
        <w:numPr>
          <w:ilvl w:val="0"/>
          <w:numId w:val="29"/>
        </w:numPr>
        <w:spacing w:before="160" w:after="80" w:line="240" w:lineRule="auto"/>
        <w:rPr>
          <w:b w:val="0"/>
          <w:bCs w:val="0"/>
          <w:color w:val="001F5F"/>
          <w:lang w:val="es-ES"/>
        </w:rPr>
      </w:pPr>
      <w:r>
        <w:rPr>
          <w:b w:val="0"/>
          <w:bCs w:val="0"/>
          <w:color w:val="001F5F"/>
          <w:lang w:val="es-ES"/>
        </w:rPr>
        <w:t>Modalidad predominante: Presencial y online.</w:t>
      </w:r>
    </w:p>
    <w:p w14:paraId="36AA8732" w14:textId="77777777" w:rsidR="006736AC" w:rsidRDefault="00000000">
      <w:pPr>
        <w:pStyle w:val="SOLUCIN"/>
        <w:numPr>
          <w:ilvl w:val="0"/>
          <w:numId w:val="29"/>
        </w:numPr>
        <w:spacing w:before="160" w:after="80" w:line="240" w:lineRule="auto"/>
        <w:rPr>
          <w:b w:val="0"/>
          <w:bCs w:val="0"/>
          <w:color w:val="001F5F"/>
          <w:lang w:val="es-ES"/>
        </w:rPr>
      </w:pPr>
      <w:r>
        <w:rPr>
          <w:b w:val="0"/>
          <w:bCs w:val="0"/>
          <w:color w:val="001F5F"/>
          <w:lang w:val="es-ES"/>
        </w:rPr>
        <w:t>Intereses: Formación continua, empleabilidad, capacitación en nuevas competencias profesionales.</w:t>
      </w:r>
    </w:p>
    <w:p w14:paraId="47116254" w14:textId="77777777" w:rsidR="006736AC" w:rsidRDefault="006736AC">
      <w:pPr>
        <w:pStyle w:val="SOLUCIN"/>
        <w:spacing w:before="160" w:after="80" w:line="240" w:lineRule="auto"/>
        <w:ind w:left="0"/>
        <w:rPr>
          <w:b w:val="0"/>
          <w:bCs w:val="0"/>
          <w:color w:val="001F5F"/>
          <w:lang w:val="es-ES"/>
        </w:rPr>
      </w:pPr>
    </w:p>
    <w:p w14:paraId="00F61034" w14:textId="77777777" w:rsidR="006736AC" w:rsidRDefault="00000000">
      <w:pPr>
        <w:pStyle w:val="SOLUCIN"/>
        <w:spacing w:before="160" w:after="80" w:line="240" w:lineRule="auto"/>
        <w:ind w:left="0"/>
        <w:rPr>
          <w:color w:val="001F5F"/>
          <w:lang w:val="es-ES"/>
        </w:rPr>
      </w:pPr>
      <w:r>
        <w:rPr>
          <w:color w:val="001F5F"/>
          <w:lang w:val="es-ES"/>
        </w:rPr>
        <w:t>Perfil generalizado del alumnado de KUMA</w:t>
      </w:r>
    </w:p>
    <w:p w14:paraId="7AD84CA4" w14:textId="77777777" w:rsidR="006736AC" w:rsidRDefault="00000000">
      <w:pPr>
        <w:pStyle w:val="SOLUCIN"/>
        <w:numPr>
          <w:ilvl w:val="0"/>
          <w:numId w:val="30"/>
        </w:numPr>
        <w:spacing w:before="160" w:after="80" w:line="240" w:lineRule="auto"/>
        <w:rPr>
          <w:b w:val="0"/>
          <w:bCs w:val="0"/>
          <w:color w:val="001F5F"/>
          <w:lang w:val="es-ES"/>
        </w:rPr>
      </w:pPr>
      <w:r>
        <w:rPr>
          <w:b w:val="0"/>
          <w:bCs w:val="0"/>
          <w:color w:val="001F5F"/>
          <w:lang w:val="es-ES"/>
        </w:rPr>
        <w:t>Motivación principal: La mejora de la empleabilidad, la actualización de competencias y el acceso a nuevas oportunidades laborales.</w:t>
      </w:r>
    </w:p>
    <w:p w14:paraId="570120CB" w14:textId="77777777" w:rsidR="006736AC" w:rsidRDefault="00000000">
      <w:pPr>
        <w:pStyle w:val="SOLUCIN"/>
        <w:numPr>
          <w:ilvl w:val="0"/>
          <w:numId w:val="30"/>
        </w:numPr>
        <w:spacing w:before="160" w:after="80" w:line="240" w:lineRule="auto"/>
        <w:rPr>
          <w:b w:val="0"/>
          <w:bCs w:val="0"/>
          <w:color w:val="001F5F"/>
          <w:lang w:val="es-ES"/>
        </w:rPr>
      </w:pPr>
      <w:r>
        <w:rPr>
          <w:b w:val="0"/>
          <w:bCs w:val="0"/>
          <w:color w:val="001F5F"/>
          <w:lang w:val="es-ES"/>
        </w:rPr>
        <w:t>Preferencias metodológicas: Formación online por su flexibilidad, especialmente en el caso del alumnado adulto con responsabilidades laborales o familiares. También existe una alta valoración de la tutoría personalizada y del acompañamiento continuo.</w:t>
      </w:r>
    </w:p>
    <w:p w14:paraId="615402CE" w14:textId="77777777" w:rsidR="006736AC" w:rsidRDefault="00000000">
      <w:pPr>
        <w:pStyle w:val="SOLUCIN"/>
        <w:numPr>
          <w:ilvl w:val="0"/>
          <w:numId w:val="30"/>
        </w:numPr>
        <w:spacing w:before="160" w:after="80" w:line="240" w:lineRule="auto"/>
        <w:rPr>
          <w:b w:val="0"/>
          <w:bCs w:val="0"/>
          <w:color w:val="001F5F"/>
          <w:lang w:val="es-ES"/>
        </w:rPr>
      </w:pPr>
      <w:r>
        <w:rPr>
          <w:b w:val="0"/>
          <w:bCs w:val="0"/>
          <w:color w:val="001F5F"/>
          <w:lang w:val="es-ES"/>
        </w:rPr>
        <w:t>Expectativas comunes: Certificaciones oficiales, contenidos actualizados, tecnologías aplicadas al aprendizaje y conexión directa con el mercado laboral.</w:t>
      </w:r>
    </w:p>
    <w:p w14:paraId="6EFC8AB9"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En conclusión, el alumnado de KUMA no es homogéneo, pero sí comparte una clara orientación hacia la mejora profesional y la accesibilidad a formación de calidad. Esta variedad representa una fortaleza para el centro, que adapta su oferta, metodologías y canales de comunicación a cada perfil, consolidando así su papel como referente educativo en Canarias.</w:t>
      </w:r>
    </w:p>
    <w:p w14:paraId="6962DF01" w14:textId="77777777" w:rsidR="006736AC" w:rsidRDefault="006736AC">
      <w:pPr>
        <w:pStyle w:val="SOLUCIN"/>
        <w:spacing w:before="160" w:after="80" w:line="240" w:lineRule="auto"/>
        <w:ind w:left="1080"/>
        <w:rPr>
          <w:b w:val="0"/>
          <w:bCs w:val="0"/>
          <w:color w:val="001F5F"/>
          <w:lang w:val="es-ES"/>
        </w:rPr>
      </w:pPr>
    </w:p>
    <w:tbl>
      <w:tblPr>
        <w:tblW w:w="9344" w:type="dxa"/>
        <w:tblLayout w:type="fixed"/>
        <w:tblCellMar>
          <w:left w:w="10" w:type="dxa"/>
          <w:right w:w="10" w:type="dxa"/>
        </w:tblCellMar>
        <w:tblLook w:val="0000" w:firstRow="0" w:lastRow="0" w:firstColumn="0" w:lastColumn="0" w:noHBand="0" w:noVBand="0"/>
      </w:tblPr>
      <w:tblGrid>
        <w:gridCol w:w="1696"/>
        <w:gridCol w:w="2062"/>
        <w:gridCol w:w="1199"/>
        <w:gridCol w:w="2409"/>
        <w:gridCol w:w="1978"/>
      </w:tblGrid>
      <w:tr w:rsidR="006736AC" w14:paraId="3CE05995" w14:textId="77777777">
        <w:tblPrEx>
          <w:tblCellMar>
            <w:top w:w="0" w:type="dxa"/>
            <w:bottom w:w="0" w:type="dxa"/>
          </w:tblCellMar>
        </w:tblPrEx>
        <w:trPr>
          <w:tblHeader/>
        </w:trPr>
        <w:tc>
          <w:tcPr>
            <w:tcW w:w="1696"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111216B0" w14:textId="77777777" w:rsidR="006736AC" w:rsidRDefault="00000000">
            <w:pPr>
              <w:pStyle w:val="SOLUCIN"/>
              <w:spacing w:before="160" w:after="80" w:line="240" w:lineRule="auto"/>
              <w:jc w:val="center"/>
              <w:rPr>
                <w:color w:val="001F5F"/>
                <w:lang w:val="es-ES"/>
              </w:rPr>
            </w:pPr>
            <w:r>
              <w:rPr>
                <w:color w:val="001F5F"/>
                <w:lang w:val="es-ES"/>
              </w:rPr>
              <w:lastRenderedPageBreak/>
              <w:t>Línea de Formación</w:t>
            </w:r>
          </w:p>
        </w:tc>
        <w:tc>
          <w:tcPr>
            <w:tcW w:w="2062"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DFD11EF" w14:textId="77777777" w:rsidR="006736AC" w:rsidRDefault="00000000">
            <w:pPr>
              <w:pStyle w:val="SOLUCIN"/>
              <w:spacing w:before="160" w:after="80" w:line="240" w:lineRule="auto"/>
              <w:jc w:val="center"/>
              <w:rPr>
                <w:color w:val="001F5F"/>
                <w:lang w:val="es-ES"/>
              </w:rPr>
            </w:pPr>
            <w:r>
              <w:rPr>
                <w:color w:val="001F5F"/>
                <w:lang w:val="es-ES"/>
              </w:rPr>
              <w:t>Perfil del Alumnado</w:t>
            </w:r>
          </w:p>
        </w:tc>
        <w:tc>
          <w:tcPr>
            <w:tcW w:w="1199"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0A60046" w14:textId="77777777" w:rsidR="006736AC" w:rsidRDefault="00000000">
            <w:pPr>
              <w:pStyle w:val="SOLUCIN"/>
              <w:spacing w:before="160" w:after="80" w:line="240" w:lineRule="auto"/>
              <w:jc w:val="center"/>
              <w:rPr>
                <w:color w:val="001F5F"/>
                <w:lang w:val="es-ES"/>
              </w:rPr>
            </w:pPr>
            <w:r>
              <w:rPr>
                <w:color w:val="001F5F"/>
                <w:lang w:val="es-ES"/>
              </w:rPr>
              <w:t>Edad Media</w:t>
            </w:r>
          </w:p>
        </w:tc>
        <w:tc>
          <w:tcPr>
            <w:tcW w:w="2409"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2B656069" w14:textId="77777777" w:rsidR="006736AC" w:rsidRDefault="00000000">
            <w:pPr>
              <w:pStyle w:val="SOLUCIN"/>
              <w:spacing w:before="160" w:after="80" w:line="240" w:lineRule="auto"/>
              <w:jc w:val="center"/>
              <w:rPr>
                <w:color w:val="001F5F"/>
                <w:lang w:val="es-ES"/>
              </w:rPr>
            </w:pPr>
            <w:r>
              <w:rPr>
                <w:color w:val="001F5F"/>
                <w:lang w:val="es-ES"/>
              </w:rPr>
              <w:t>Modalidad</w:t>
            </w:r>
          </w:p>
        </w:tc>
        <w:tc>
          <w:tcPr>
            <w:tcW w:w="1978"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6B307408" w14:textId="77777777" w:rsidR="006736AC" w:rsidRDefault="00000000">
            <w:pPr>
              <w:pStyle w:val="SOLUCIN"/>
              <w:spacing w:before="160" w:after="80" w:line="240" w:lineRule="auto"/>
              <w:jc w:val="center"/>
              <w:rPr>
                <w:color w:val="001F5F"/>
                <w:lang w:val="es-ES"/>
              </w:rPr>
            </w:pPr>
            <w:r>
              <w:rPr>
                <w:color w:val="001F5F"/>
                <w:lang w:val="es-ES"/>
              </w:rPr>
              <w:t>Intereses Principales</w:t>
            </w:r>
          </w:p>
        </w:tc>
      </w:tr>
      <w:tr w:rsidR="006736AC" w14:paraId="572D8760"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05D97A94"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Formación Bonificada (FUNDAE)</w:t>
            </w:r>
          </w:p>
        </w:tc>
        <w:tc>
          <w:tcPr>
            <w:tcW w:w="2062"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03404441"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Responsables de RR.HH., gerentes de formación, talento</w:t>
            </w:r>
          </w:p>
        </w:tc>
        <w:tc>
          <w:tcPr>
            <w:tcW w:w="119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538725D6"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35 – 50 años</w:t>
            </w:r>
          </w:p>
        </w:tc>
        <w:tc>
          <w:tcPr>
            <w:tcW w:w="240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02C373BE"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Online</w:t>
            </w:r>
          </w:p>
        </w:tc>
        <w:tc>
          <w:tcPr>
            <w:tcW w:w="1978"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1F3BE0D8"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Mejora del equipo, optimización de costes, desarrollo profesional</w:t>
            </w:r>
          </w:p>
        </w:tc>
      </w:tr>
      <w:tr w:rsidR="006736AC" w14:paraId="7A62B154"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08AF549B"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Formación Profesional de Nivel Superior</w:t>
            </w:r>
          </w:p>
        </w:tc>
        <w:tc>
          <w:tcPr>
            <w:tcW w:w="2062"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494D72E8"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Jóvenes recién salidos de bachillerato y sus familias</w:t>
            </w:r>
          </w:p>
        </w:tc>
        <w:tc>
          <w:tcPr>
            <w:tcW w:w="119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3B3E1BC1"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18 – 25 / 40 – 55</w:t>
            </w:r>
          </w:p>
        </w:tc>
        <w:tc>
          <w:tcPr>
            <w:tcW w:w="240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58BB7D0D"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Online + prácticas presenciales</w:t>
            </w:r>
          </w:p>
        </w:tc>
        <w:tc>
          <w:tcPr>
            <w:tcW w:w="1978"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2BB92F92"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Inserción laboral, estudios técnicos, accesibilidad</w:t>
            </w:r>
          </w:p>
        </w:tc>
      </w:tr>
      <w:tr w:rsidR="006736AC" w14:paraId="0163CFBE"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3739D3AF"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Cursos del SEPE y SCE</w:t>
            </w:r>
          </w:p>
        </w:tc>
        <w:tc>
          <w:tcPr>
            <w:tcW w:w="2062"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407AB744"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Personas desempleadas o trabajadoras que buscan mejorar empleabilidad</w:t>
            </w:r>
          </w:p>
        </w:tc>
        <w:tc>
          <w:tcPr>
            <w:tcW w:w="119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3ED58B9D"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25 – 45 años</w:t>
            </w:r>
          </w:p>
        </w:tc>
        <w:tc>
          <w:tcPr>
            <w:tcW w:w="240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2159CCB2"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Online</w:t>
            </w:r>
          </w:p>
        </w:tc>
        <w:tc>
          <w:tcPr>
            <w:tcW w:w="1978"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0D0E8728"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Nuevas competencias, acceso gratuito, reintegración laboral</w:t>
            </w:r>
          </w:p>
        </w:tc>
      </w:tr>
      <w:tr w:rsidR="006736AC" w14:paraId="53A4537C"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6D256711"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Preparación para Oposiciones</w:t>
            </w:r>
          </w:p>
        </w:tc>
        <w:tc>
          <w:tcPr>
            <w:tcW w:w="2062"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4EEFD61C"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Aspirantes a empleo público</w:t>
            </w:r>
          </w:p>
        </w:tc>
        <w:tc>
          <w:tcPr>
            <w:tcW w:w="119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61F5DAF1"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20 – 40 años</w:t>
            </w:r>
          </w:p>
        </w:tc>
        <w:tc>
          <w:tcPr>
            <w:tcW w:w="240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2FDD4989"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Online y Presencial</w:t>
            </w:r>
          </w:p>
        </w:tc>
        <w:tc>
          <w:tcPr>
            <w:tcW w:w="1978"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575ADB85"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Estabilidad, superación de exámenes, empleo público</w:t>
            </w:r>
          </w:p>
        </w:tc>
      </w:tr>
      <w:tr w:rsidR="006736AC" w14:paraId="76850366"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6223918A"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Planes del Gobierno de Canarias</w:t>
            </w:r>
          </w:p>
        </w:tc>
        <w:tc>
          <w:tcPr>
            <w:tcW w:w="2062"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09933EA4"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Residentes en Canarias</w:t>
            </w:r>
          </w:p>
        </w:tc>
        <w:tc>
          <w:tcPr>
            <w:tcW w:w="119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70D6D571"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25 – 50 años</w:t>
            </w:r>
          </w:p>
        </w:tc>
        <w:tc>
          <w:tcPr>
            <w:tcW w:w="240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7CC75545"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Mixta (Online/Presencial)</w:t>
            </w:r>
          </w:p>
        </w:tc>
        <w:tc>
          <w:tcPr>
            <w:tcW w:w="1978"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061F36C6"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Formación subvencionada, desarrollo local, acceso a oportunidades regionales</w:t>
            </w:r>
          </w:p>
        </w:tc>
      </w:tr>
      <w:tr w:rsidR="006736AC" w14:paraId="577A027F" w14:textId="77777777">
        <w:tblPrEx>
          <w:tblCellMar>
            <w:top w:w="0" w:type="dxa"/>
            <w:bottom w:w="0" w:type="dxa"/>
          </w:tblCellMar>
        </w:tblPrEx>
        <w:tc>
          <w:tcPr>
            <w:tcW w:w="1696"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67E0461B"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Planes Nacionales de Formación</w:t>
            </w:r>
          </w:p>
        </w:tc>
        <w:tc>
          <w:tcPr>
            <w:tcW w:w="2062"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21EE62EF"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Personas trabajadoras y desempleadas a nivel nacional</w:t>
            </w:r>
          </w:p>
        </w:tc>
        <w:tc>
          <w:tcPr>
            <w:tcW w:w="119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51563E98"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25 – 50 años</w:t>
            </w:r>
          </w:p>
        </w:tc>
        <w:tc>
          <w:tcPr>
            <w:tcW w:w="2409"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74AC29E7"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Online y Presencial</w:t>
            </w:r>
          </w:p>
        </w:tc>
        <w:tc>
          <w:tcPr>
            <w:tcW w:w="1978" w:type="dxa"/>
            <w:tcBorders>
              <w:top w:val="single" w:sz="4" w:space="0" w:color="000000"/>
              <w:left w:val="single" w:sz="4" w:space="0" w:color="000000"/>
              <w:bottom w:val="single" w:sz="4" w:space="0" w:color="000000"/>
              <w:right w:val="single" w:sz="4" w:space="0" w:color="000000"/>
            </w:tcBorders>
            <w:shd w:val="clear" w:color="auto" w:fill="EAF6FF"/>
            <w:tcMar>
              <w:top w:w="15" w:type="dxa"/>
              <w:left w:w="15" w:type="dxa"/>
              <w:bottom w:w="15" w:type="dxa"/>
              <w:right w:w="15" w:type="dxa"/>
            </w:tcMar>
            <w:vAlign w:val="center"/>
          </w:tcPr>
          <w:p w14:paraId="0BD07736" w14:textId="77777777" w:rsidR="006736AC" w:rsidRDefault="00000000">
            <w:pPr>
              <w:pStyle w:val="SOLUCIN"/>
              <w:spacing w:before="160" w:after="80" w:line="240" w:lineRule="auto"/>
              <w:jc w:val="center"/>
              <w:rPr>
                <w:b w:val="0"/>
                <w:bCs w:val="0"/>
                <w:color w:val="001F5F"/>
                <w:sz w:val="20"/>
                <w:szCs w:val="20"/>
                <w:lang w:val="es-ES"/>
              </w:rPr>
            </w:pPr>
            <w:r>
              <w:rPr>
                <w:b w:val="0"/>
                <w:bCs w:val="0"/>
                <w:color w:val="001F5F"/>
                <w:sz w:val="20"/>
                <w:szCs w:val="20"/>
                <w:lang w:val="es-ES"/>
              </w:rPr>
              <w:t>Formación continua, certificación, mejora de competencias</w:t>
            </w:r>
          </w:p>
        </w:tc>
      </w:tr>
    </w:tbl>
    <w:p w14:paraId="7EBE9E98" w14:textId="77777777" w:rsidR="006736AC" w:rsidRDefault="006736AC">
      <w:pPr>
        <w:pStyle w:val="SOLUCIN"/>
        <w:spacing w:before="160" w:after="80" w:line="240" w:lineRule="auto"/>
        <w:ind w:left="0"/>
        <w:rPr>
          <w:b w:val="0"/>
          <w:bCs w:val="0"/>
          <w:color w:val="001F5F"/>
        </w:rPr>
      </w:pPr>
    </w:p>
    <w:p w14:paraId="71D732F7" w14:textId="77777777" w:rsidR="006736AC" w:rsidRDefault="00000000">
      <w:pPr>
        <w:pStyle w:val="SOLUCIN"/>
        <w:spacing w:before="160" w:after="80" w:line="240" w:lineRule="auto"/>
        <w:ind w:left="0"/>
        <w:rPr>
          <w:color w:val="001F5F"/>
          <w:sz w:val="26"/>
          <w:szCs w:val="26"/>
        </w:rPr>
      </w:pPr>
      <w:r>
        <w:rPr>
          <w:color w:val="001F5F"/>
          <w:sz w:val="26"/>
          <w:szCs w:val="26"/>
        </w:rPr>
        <w:t>6.2. Necesidades formativas detectadas</w:t>
      </w:r>
    </w:p>
    <w:p w14:paraId="67CB1069" w14:textId="77777777" w:rsidR="006736AC" w:rsidRDefault="00000000">
      <w:pPr>
        <w:pStyle w:val="SOLUCIN"/>
        <w:spacing w:before="160" w:after="80" w:line="240" w:lineRule="auto"/>
        <w:ind w:left="0"/>
        <w:rPr>
          <w:b w:val="0"/>
          <w:bCs w:val="0"/>
          <w:color w:val="001F5F"/>
        </w:rPr>
      </w:pPr>
      <w:r>
        <w:rPr>
          <w:b w:val="0"/>
          <w:bCs w:val="0"/>
          <w:color w:val="001F5F"/>
        </w:rPr>
        <w:t>En una economía globalizada y marcada por la automatización, la digitalización y la transición energética, el capital humano es el principal factor de competitividad y sostenibilidad de las organizaciones. La capacidad de las personas para adaptarse a nuevas herramientas, procesos y modelos productivos es determinante para el éxito de cualquier empresa, especialmente en contextos territoriales singulares como el de Canarias.</w:t>
      </w:r>
    </w:p>
    <w:p w14:paraId="74416E86" w14:textId="77777777" w:rsidR="006736AC" w:rsidRDefault="00000000">
      <w:pPr>
        <w:pStyle w:val="SOLUCIN"/>
        <w:spacing w:before="160" w:after="80" w:line="240" w:lineRule="auto"/>
        <w:ind w:left="0"/>
        <w:rPr>
          <w:b w:val="0"/>
          <w:bCs w:val="0"/>
          <w:color w:val="001F5F"/>
        </w:rPr>
      </w:pPr>
      <w:r>
        <w:rPr>
          <w:b w:val="0"/>
          <w:bCs w:val="0"/>
          <w:color w:val="001F5F"/>
        </w:rPr>
        <w:t>La formación profesional para el empleo se ha consolidado como una herramienta estratégica para afrontar estos retos. Tal y como reflejan los datos recogidos por la Fundación Tripartita para la Formación en el Empleo (</w:t>
      </w:r>
      <w:proofErr w:type="spellStart"/>
      <w:r>
        <w:rPr>
          <w:b w:val="0"/>
          <w:bCs w:val="0"/>
          <w:color w:val="001F5F"/>
        </w:rPr>
        <w:t>Fundae</w:t>
      </w:r>
      <w:proofErr w:type="spellEnd"/>
      <w:r>
        <w:rPr>
          <w:b w:val="0"/>
          <w:bCs w:val="0"/>
          <w:color w:val="001F5F"/>
        </w:rPr>
        <w:t>), en Canarias esta modalidad formativa se orienta tanto al desarrollo del talento individual como a la mejora colectiva del tejido productivo.</w:t>
      </w:r>
    </w:p>
    <w:p w14:paraId="0D39F77B" w14:textId="77777777" w:rsidR="006736AC" w:rsidRDefault="006736AC">
      <w:pPr>
        <w:pStyle w:val="SOLUCIN"/>
        <w:spacing w:before="160" w:after="80" w:line="240" w:lineRule="auto"/>
        <w:ind w:left="0"/>
        <w:rPr>
          <w:b w:val="0"/>
          <w:bCs w:val="0"/>
          <w:color w:val="001F5F"/>
        </w:rPr>
      </w:pPr>
    </w:p>
    <w:p w14:paraId="03D7D346" w14:textId="77777777" w:rsidR="006736AC" w:rsidRDefault="006736AC">
      <w:pPr>
        <w:pStyle w:val="SOLUCIN"/>
        <w:spacing w:before="160" w:after="80" w:line="240" w:lineRule="auto"/>
        <w:ind w:left="0"/>
        <w:rPr>
          <w:color w:val="001F5F"/>
          <w:u w:val="single"/>
        </w:rPr>
      </w:pPr>
    </w:p>
    <w:p w14:paraId="09D0D0A4" w14:textId="77777777" w:rsidR="006736AC" w:rsidRDefault="006736AC">
      <w:pPr>
        <w:pStyle w:val="SOLUCIN"/>
        <w:spacing w:before="160" w:after="80" w:line="240" w:lineRule="auto"/>
        <w:ind w:left="0"/>
        <w:rPr>
          <w:color w:val="001F5F"/>
          <w:u w:val="single"/>
        </w:rPr>
      </w:pPr>
    </w:p>
    <w:p w14:paraId="2AE0DD80" w14:textId="77777777" w:rsidR="006736AC" w:rsidRDefault="00000000">
      <w:pPr>
        <w:pStyle w:val="SOLUCIN"/>
        <w:spacing w:before="160" w:after="80" w:line="240" w:lineRule="auto"/>
        <w:ind w:left="0"/>
        <w:rPr>
          <w:color w:val="001F5F"/>
          <w:u w:val="single"/>
        </w:rPr>
      </w:pPr>
      <w:r>
        <w:rPr>
          <w:color w:val="001F5F"/>
          <w:u w:val="single"/>
        </w:rPr>
        <w:t>Finalidades clave de la formación profesional para el empleo</w:t>
      </w:r>
    </w:p>
    <w:p w14:paraId="0F9E3AA4" w14:textId="77777777" w:rsidR="006736AC" w:rsidRDefault="00000000">
      <w:pPr>
        <w:pStyle w:val="SOLUCIN"/>
        <w:spacing w:before="160" w:after="80" w:line="240" w:lineRule="auto"/>
        <w:ind w:left="0"/>
        <w:rPr>
          <w:b w:val="0"/>
          <w:bCs w:val="0"/>
          <w:color w:val="001F5F"/>
        </w:rPr>
      </w:pPr>
      <w:r>
        <w:rPr>
          <w:b w:val="0"/>
          <w:bCs w:val="0"/>
          <w:color w:val="001F5F"/>
        </w:rPr>
        <w:lastRenderedPageBreak/>
        <w:t>Los principales objetivos de esta formación se alinean con las políticas activas de empleo, la mejora de la empleabilidad y la necesidad de acompañar a las empresas en su modernización. Entre sus fines destacan:</w:t>
      </w:r>
    </w:p>
    <w:p w14:paraId="443C4F77" w14:textId="77777777" w:rsidR="006736AC" w:rsidRDefault="00000000">
      <w:pPr>
        <w:pStyle w:val="SOLUCIN"/>
        <w:numPr>
          <w:ilvl w:val="0"/>
          <w:numId w:val="31"/>
        </w:numPr>
        <w:tabs>
          <w:tab w:val="left" w:pos="360"/>
          <w:tab w:val="left" w:pos="1080"/>
        </w:tabs>
        <w:spacing w:before="160" w:after="80" w:line="240" w:lineRule="auto"/>
        <w:ind w:left="720"/>
        <w:rPr>
          <w:b w:val="0"/>
          <w:bCs w:val="0"/>
          <w:color w:val="001F5F"/>
        </w:rPr>
      </w:pPr>
      <w:r>
        <w:rPr>
          <w:b w:val="0"/>
          <w:bCs w:val="0"/>
          <w:color w:val="001F5F"/>
        </w:rPr>
        <w:t>Favorecer la formación continua a lo largo de la vida laboral de las personas, tanto ocupadas como desempleadas.</w:t>
      </w:r>
    </w:p>
    <w:p w14:paraId="58C1504F" w14:textId="77777777" w:rsidR="006736AC" w:rsidRDefault="00000000">
      <w:pPr>
        <w:pStyle w:val="SOLUCIN"/>
        <w:numPr>
          <w:ilvl w:val="0"/>
          <w:numId w:val="31"/>
        </w:numPr>
        <w:tabs>
          <w:tab w:val="left" w:pos="360"/>
          <w:tab w:val="left" w:pos="1080"/>
        </w:tabs>
        <w:spacing w:before="160" w:after="80" w:line="240" w:lineRule="auto"/>
        <w:ind w:left="720"/>
        <w:rPr>
          <w:b w:val="0"/>
          <w:bCs w:val="0"/>
          <w:color w:val="001F5F"/>
        </w:rPr>
      </w:pPr>
      <w:r>
        <w:rPr>
          <w:b w:val="0"/>
          <w:bCs w:val="0"/>
          <w:color w:val="001F5F"/>
        </w:rPr>
        <w:t>Facilitar el acceso a contenidos actualizados y prácticas adaptadas a las competencias que demanda el mercado.</w:t>
      </w:r>
    </w:p>
    <w:p w14:paraId="0B32DCDD" w14:textId="77777777" w:rsidR="006736AC" w:rsidRDefault="00000000">
      <w:pPr>
        <w:pStyle w:val="SOLUCIN"/>
        <w:numPr>
          <w:ilvl w:val="0"/>
          <w:numId w:val="31"/>
        </w:numPr>
        <w:tabs>
          <w:tab w:val="left" w:pos="360"/>
          <w:tab w:val="left" w:pos="1080"/>
        </w:tabs>
        <w:spacing w:before="160" w:after="80" w:line="240" w:lineRule="auto"/>
        <w:ind w:left="720"/>
        <w:rPr>
          <w:b w:val="0"/>
          <w:bCs w:val="0"/>
          <w:color w:val="001F5F"/>
        </w:rPr>
      </w:pPr>
      <w:r>
        <w:rPr>
          <w:b w:val="0"/>
          <w:bCs w:val="0"/>
          <w:color w:val="001F5F"/>
        </w:rPr>
        <w:t>Incrementar la competitividad empresarial a través de personal formado, innovador y polivalente.</w:t>
      </w:r>
    </w:p>
    <w:p w14:paraId="394FCEEC" w14:textId="77777777" w:rsidR="006736AC" w:rsidRDefault="00000000">
      <w:pPr>
        <w:pStyle w:val="SOLUCIN"/>
        <w:numPr>
          <w:ilvl w:val="0"/>
          <w:numId w:val="31"/>
        </w:numPr>
        <w:tabs>
          <w:tab w:val="left" w:pos="360"/>
          <w:tab w:val="left" w:pos="1080"/>
        </w:tabs>
        <w:spacing w:before="160" w:after="80" w:line="240" w:lineRule="auto"/>
        <w:ind w:left="720"/>
        <w:rPr>
          <w:b w:val="0"/>
          <w:bCs w:val="0"/>
          <w:color w:val="001F5F"/>
        </w:rPr>
      </w:pPr>
      <w:r>
        <w:rPr>
          <w:b w:val="0"/>
          <w:bCs w:val="0"/>
          <w:color w:val="001F5F"/>
        </w:rPr>
        <w:t>Reforzar la empleabilidad de quienes se enfrentan a mayores barreras de entrada o permanencia en el mercado laboral.</w:t>
      </w:r>
    </w:p>
    <w:p w14:paraId="45C1F5E5" w14:textId="77777777" w:rsidR="006736AC" w:rsidRDefault="00000000">
      <w:pPr>
        <w:pStyle w:val="SOLUCIN"/>
        <w:numPr>
          <w:ilvl w:val="0"/>
          <w:numId w:val="31"/>
        </w:numPr>
        <w:tabs>
          <w:tab w:val="left" w:pos="360"/>
          <w:tab w:val="left" w:pos="1080"/>
        </w:tabs>
        <w:spacing w:before="160" w:after="80" w:line="240" w:lineRule="auto"/>
        <w:ind w:left="720"/>
        <w:rPr>
          <w:b w:val="0"/>
          <w:bCs w:val="0"/>
          <w:color w:val="001F5F"/>
        </w:rPr>
      </w:pPr>
      <w:r>
        <w:rPr>
          <w:b w:val="0"/>
          <w:bCs w:val="0"/>
          <w:color w:val="001F5F"/>
        </w:rPr>
        <w:t>Acreditar oficialmente las competencias adquiridas, ya sea por formación o por experiencia profesional.</w:t>
      </w:r>
    </w:p>
    <w:p w14:paraId="3D033AF1" w14:textId="77777777" w:rsidR="006736AC" w:rsidRDefault="006736AC">
      <w:pPr>
        <w:pStyle w:val="SOLUCIN"/>
        <w:spacing w:before="160" w:after="80" w:line="240" w:lineRule="auto"/>
        <w:ind w:left="0"/>
        <w:rPr>
          <w:b w:val="0"/>
          <w:bCs w:val="0"/>
          <w:color w:val="001F5F"/>
        </w:rPr>
      </w:pPr>
    </w:p>
    <w:tbl>
      <w:tblPr>
        <w:tblW w:w="9344" w:type="dxa"/>
        <w:tblCellMar>
          <w:left w:w="10" w:type="dxa"/>
          <w:right w:w="10" w:type="dxa"/>
        </w:tblCellMar>
        <w:tblLook w:val="0000" w:firstRow="0" w:lastRow="0" w:firstColumn="0" w:lastColumn="0" w:noHBand="0" w:noVBand="0"/>
      </w:tblPr>
      <w:tblGrid>
        <w:gridCol w:w="2795"/>
        <w:gridCol w:w="86"/>
        <w:gridCol w:w="6463"/>
      </w:tblGrid>
      <w:tr w:rsidR="006736AC" w14:paraId="22A9E3A9" w14:textId="77777777">
        <w:tblPrEx>
          <w:tblCellMar>
            <w:top w:w="0" w:type="dxa"/>
            <w:bottom w:w="0" w:type="dxa"/>
          </w:tblCellMar>
        </w:tblPrEx>
        <w:trPr>
          <w:tblHeader/>
        </w:trPr>
        <w:tc>
          <w:tcPr>
            <w:tcW w:w="2795"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3FF906D8" w14:textId="77777777" w:rsidR="006736AC" w:rsidRDefault="00000000">
            <w:pPr>
              <w:pStyle w:val="SOLUCIN"/>
              <w:spacing w:before="160" w:after="80" w:line="240" w:lineRule="auto"/>
              <w:jc w:val="center"/>
              <w:rPr>
                <w:color w:val="001F5F"/>
              </w:rPr>
            </w:pPr>
            <w:r>
              <w:rPr>
                <w:color w:val="001F5F"/>
              </w:rPr>
              <w:t>Objetivo</w:t>
            </w:r>
          </w:p>
        </w:tc>
        <w:tc>
          <w:tcPr>
            <w:tcW w:w="86"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tcPr>
          <w:p w14:paraId="4F885765" w14:textId="77777777" w:rsidR="006736AC" w:rsidRDefault="006736AC">
            <w:pPr>
              <w:pStyle w:val="SOLUCIN"/>
              <w:spacing w:before="160" w:after="80" w:line="240" w:lineRule="auto"/>
              <w:jc w:val="center"/>
              <w:rPr>
                <w:color w:val="001F5F"/>
              </w:rPr>
            </w:pPr>
          </w:p>
        </w:tc>
        <w:tc>
          <w:tcPr>
            <w:tcW w:w="6463"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3C8DB01C" w14:textId="77777777" w:rsidR="006736AC" w:rsidRDefault="00000000">
            <w:pPr>
              <w:pStyle w:val="SOLUCIN"/>
              <w:spacing w:before="160" w:after="80" w:line="240" w:lineRule="auto"/>
              <w:jc w:val="center"/>
              <w:rPr>
                <w:color w:val="001F5F"/>
              </w:rPr>
            </w:pPr>
            <w:r>
              <w:rPr>
                <w:color w:val="001F5F"/>
              </w:rPr>
              <w:t>Descripción</w:t>
            </w:r>
          </w:p>
        </w:tc>
      </w:tr>
      <w:tr w:rsidR="006736AC" w14:paraId="312ED73A" w14:textId="77777777">
        <w:tblPrEx>
          <w:tblCellMar>
            <w:top w:w="0" w:type="dxa"/>
            <w:bottom w:w="0" w:type="dxa"/>
          </w:tblCellMar>
        </w:tblPrEx>
        <w:tc>
          <w:tcPr>
            <w:tcW w:w="27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A8F9ACA" w14:textId="77777777" w:rsidR="006736AC" w:rsidRDefault="00000000">
            <w:pPr>
              <w:pStyle w:val="SOLUCIN"/>
              <w:spacing w:before="160" w:after="80" w:line="240" w:lineRule="auto"/>
              <w:jc w:val="center"/>
              <w:rPr>
                <w:b w:val="0"/>
                <w:bCs w:val="0"/>
                <w:color w:val="001F5F"/>
              </w:rPr>
            </w:pPr>
            <w:r>
              <w:rPr>
                <w:b w:val="0"/>
                <w:bCs w:val="0"/>
                <w:color w:val="001F5F"/>
              </w:rPr>
              <w:t>Formación continua</w:t>
            </w:r>
          </w:p>
        </w:tc>
        <w:tc>
          <w:tcPr>
            <w:tcW w:w="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tcPr>
          <w:p w14:paraId="223233C4" w14:textId="77777777" w:rsidR="006736AC" w:rsidRDefault="006736AC">
            <w:pPr>
              <w:pStyle w:val="SOLUCIN"/>
              <w:spacing w:before="160" w:after="80" w:line="240" w:lineRule="auto"/>
              <w:jc w:val="center"/>
              <w:rPr>
                <w:b w:val="0"/>
                <w:bCs w:val="0"/>
                <w:color w:val="001F5F"/>
              </w:rPr>
            </w:pPr>
          </w:p>
        </w:tc>
        <w:tc>
          <w:tcPr>
            <w:tcW w:w="646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AF8ADC2" w14:textId="77777777" w:rsidR="006736AC" w:rsidRDefault="00000000">
            <w:pPr>
              <w:pStyle w:val="SOLUCIN"/>
              <w:spacing w:before="160" w:after="80" w:line="240" w:lineRule="auto"/>
              <w:jc w:val="center"/>
              <w:rPr>
                <w:b w:val="0"/>
                <w:bCs w:val="0"/>
                <w:color w:val="001F5F"/>
              </w:rPr>
            </w:pPr>
            <w:r>
              <w:rPr>
                <w:b w:val="0"/>
                <w:bCs w:val="0"/>
                <w:color w:val="001F5F"/>
              </w:rPr>
              <w:t>Promover el aprendizaje permanente para mejorar la capacitación y el desarrollo personal.</w:t>
            </w:r>
          </w:p>
        </w:tc>
      </w:tr>
      <w:tr w:rsidR="006736AC" w14:paraId="3A4E6E2A" w14:textId="77777777">
        <w:tblPrEx>
          <w:tblCellMar>
            <w:top w:w="0" w:type="dxa"/>
            <w:bottom w:w="0" w:type="dxa"/>
          </w:tblCellMar>
        </w:tblPrEx>
        <w:tc>
          <w:tcPr>
            <w:tcW w:w="27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D038756" w14:textId="77777777" w:rsidR="006736AC" w:rsidRDefault="00000000">
            <w:pPr>
              <w:pStyle w:val="SOLUCIN"/>
              <w:spacing w:before="160" w:after="80" w:line="240" w:lineRule="auto"/>
              <w:jc w:val="center"/>
              <w:rPr>
                <w:b w:val="0"/>
                <w:bCs w:val="0"/>
                <w:color w:val="001F5F"/>
              </w:rPr>
            </w:pPr>
            <w:r>
              <w:rPr>
                <w:b w:val="0"/>
                <w:bCs w:val="0"/>
                <w:color w:val="001F5F"/>
              </w:rPr>
              <w:t>Adaptación al mercado</w:t>
            </w:r>
          </w:p>
        </w:tc>
        <w:tc>
          <w:tcPr>
            <w:tcW w:w="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tcPr>
          <w:p w14:paraId="3B6BE215" w14:textId="77777777" w:rsidR="006736AC" w:rsidRDefault="006736AC">
            <w:pPr>
              <w:pStyle w:val="SOLUCIN"/>
              <w:spacing w:before="160" w:after="80" w:line="240" w:lineRule="auto"/>
              <w:jc w:val="center"/>
              <w:rPr>
                <w:b w:val="0"/>
                <w:bCs w:val="0"/>
                <w:color w:val="001F5F"/>
              </w:rPr>
            </w:pPr>
          </w:p>
        </w:tc>
        <w:tc>
          <w:tcPr>
            <w:tcW w:w="646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4CD1293" w14:textId="77777777" w:rsidR="006736AC" w:rsidRDefault="00000000">
            <w:pPr>
              <w:pStyle w:val="SOLUCIN"/>
              <w:spacing w:before="160" w:after="80" w:line="240" w:lineRule="auto"/>
              <w:jc w:val="center"/>
              <w:rPr>
                <w:b w:val="0"/>
                <w:bCs w:val="0"/>
                <w:color w:val="001F5F"/>
              </w:rPr>
            </w:pPr>
            <w:r>
              <w:rPr>
                <w:b w:val="0"/>
                <w:bCs w:val="0"/>
                <w:color w:val="001F5F"/>
              </w:rPr>
              <w:t>Ofrecer formación ajustada a las competencias requeridas.</w:t>
            </w:r>
          </w:p>
        </w:tc>
      </w:tr>
      <w:tr w:rsidR="006736AC" w14:paraId="20C09DB5" w14:textId="77777777">
        <w:tblPrEx>
          <w:tblCellMar>
            <w:top w:w="0" w:type="dxa"/>
            <w:bottom w:w="0" w:type="dxa"/>
          </w:tblCellMar>
        </w:tblPrEx>
        <w:tc>
          <w:tcPr>
            <w:tcW w:w="27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DE51626" w14:textId="77777777" w:rsidR="006736AC" w:rsidRDefault="00000000">
            <w:pPr>
              <w:pStyle w:val="SOLUCIN"/>
              <w:spacing w:before="160" w:after="80" w:line="240" w:lineRule="auto"/>
              <w:jc w:val="center"/>
              <w:rPr>
                <w:b w:val="0"/>
                <w:bCs w:val="0"/>
                <w:color w:val="001F5F"/>
              </w:rPr>
            </w:pPr>
            <w:r>
              <w:rPr>
                <w:b w:val="0"/>
                <w:bCs w:val="0"/>
                <w:color w:val="001F5F"/>
              </w:rPr>
              <w:t>Productividad empresarial</w:t>
            </w:r>
          </w:p>
        </w:tc>
        <w:tc>
          <w:tcPr>
            <w:tcW w:w="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tcPr>
          <w:p w14:paraId="088FA84B" w14:textId="77777777" w:rsidR="006736AC" w:rsidRDefault="006736AC">
            <w:pPr>
              <w:pStyle w:val="SOLUCIN"/>
              <w:spacing w:before="160" w:after="80" w:line="240" w:lineRule="auto"/>
              <w:jc w:val="center"/>
              <w:rPr>
                <w:b w:val="0"/>
                <w:bCs w:val="0"/>
                <w:color w:val="001F5F"/>
              </w:rPr>
            </w:pPr>
          </w:p>
        </w:tc>
        <w:tc>
          <w:tcPr>
            <w:tcW w:w="646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A37FBB9" w14:textId="77777777" w:rsidR="006736AC" w:rsidRDefault="00000000">
            <w:pPr>
              <w:pStyle w:val="SOLUCIN"/>
              <w:spacing w:before="160" w:after="80" w:line="240" w:lineRule="auto"/>
              <w:jc w:val="center"/>
              <w:rPr>
                <w:b w:val="0"/>
                <w:bCs w:val="0"/>
                <w:color w:val="001F5F"/>
              </w:rPr>
            </w:pPr>
            <w:r>
              <w:rPr>
                <w:b w:val="0"/>
                <w:bCs w:val="0"/>
                <w:color w:val="001F5F"/>
              </w:rPr>
              <w:t>Aumentar la competitividad de las empresas mediante personal capacitado.</w:t>
            </w:r>
          </w:p>
        </w:tc>
      </w:tr>
      <w:tr w:rsidR="006736AC" w14:paraId="448D889B" w14:textId="77777777">
        <w:tblPrEx>
          <w:tblCellMar>
            <w:top w:w="0" w:type="dxa"/>
            <w:bottom w:w="0" w:type="dxa"/>
          </w:tblCellMar>
        </w:tblPrEx>
        <w:tc>
          <w:tcPr>
            <w:tcW w:w="27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86EF6C2" w14:textId="77777777" w:rsidR="006736AC" w:rsidRDefault="00000000">
            <w:pPr>
              <w:pStyle w:val="SOLUCIN"/>
              <w:spacing w:before="160" w:after="80" w:line="240" w:lineRule="auto"/>
              <w:jc w:val="center"/>
              <w:rPr>
                <w:b w:val="0"/>
                <w:bCs w:val="0"/>
                <w:color w:val="001F5F"/>
              </w:rPr>
            </w:pPr>
            <w:r>
              <w:rPr>
                <w:b w:val="0"/>
                <w:bCs w:val="0"/>
                <w:color w:val="001F5F"/>
              </w:rPr>
              <w:t>Empleabilidad</w:t>
            </w:r>
          </w:p>
        </w:tc>
        <w:tc>
          <w:tcPr>
            <w:tcW w:w="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tcPr>
          <w:p w14:paraId="73FD2752" w14:textId="77777777" w:rsidR="006736AC" w:rsidRDefault="006736AC">
            <w:pPr>
              <w:pStyle w:val="SOLUCIN"/>
              <w:spacing w:before="160" w:after="80" w:line="240" w:lineRule="auto"/>
              <w:jc w:val="center"/>
              <w:rPr>
                <w:b w:val="0"/>
                <w:bCs w:val="0"/>
                <w:color w:val="001F5F"/>
              </w:rPr>
            </w:pPr>
          </w:p>
        </w:tc>
        <w:tc>
          <w:tcPr>
            <w:tcW w:w="646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1DA737E" w14:textId="77777777" w:rsidR="006736AC" w:rsidRDefault="00000000">
            <w:pPr>
              <w:pStyle w:val="SOLUCIN"/>
              <w:spacing w:before="160" w:after="80" w:line="240" w:lineRule="auto"/>
              <w:jc w:val="center"/>
              <w:rPr>
                <w:b w:val="0"/>
                <w:bCs w:val="0"/>
                <w:color w:val="001F5F"/>
              </w:rPr>
            </w:pPr>
            <w:r>
              <w:rPr>
                <w:b w:val="0"/>
                <w:bCs w:val="0"/>
                <w:color w:val="001F5F"/>
              </w:rPr>
              <w:t>Apoyar a colectivos con dificultades de acceso o mantenimiento en el empleo.</w:t>
            </w:r>
          </w:p>
        </w:tc>
      </w:tr>
      <w:tr w:rsidR="006736AC" w14:paraId="73CC6964" w14:textId="77777777">
        <w:tblPrEx>
          <w:tblCellMar>
            <w:top w:w="0" w:type="dxa"/>
            <w:bottom w:w="0" w:type="dxa"/>
          </w:tblCellMar>
        </w:tblPrEx>
        <w:tc>
          <w:tcPr>
            <w:tcW w:w="27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4BE885D" w14:textId="77777777" w:rsidR="006736AC" w:rsidRDefault="00000000">
            <w:pPr>
              <w:pStyle w:val="SOLUCIN"/>
              <w:spacing w:before="160" w:after="80" w:line="240" w:lineRule="auto"/>
              <w:jc w:val="center"/>
              <w:rPr>
                <w:b w:val="0"/>
                <w:bCs w:val="0"/>
                <w:color w:val="001F5F"/>
              </w:rPr>
            </w:pPr>
            <w:r>
              <w:rPr>
                <w:b w:val="0"/>
                <w:bCs w:val="0"/>
                <w:color w:val="001F5F"/>
              </w:rPr>
              <w:t>Acreditación de competencias</w:t>
            </w:r>
          </w:p>
        </w:tc>
        <w:tc>
          <w:tcPr>
            <w:tcW w:w="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tcPr>
          <w:p w14:paraId="1C821A66" w14:textId="77777777" w:rsidR="006736AC" w:rsidRDefault="006736AC">
            <w:pPr>
              <w:pStyle w:val="SOLUCIN"/>
              <w:spacing w:before="160" w:after="80" w:line="240" w:lineRule="auto"/>
              <w:jc w:val="center"/>
              <w:rPr>
                <w:b w:val="0"/>
                <w:bCs w:val="0"/>
                <w:color w:val="001F5F"/>
              </w:rPr>
            </w:pPr>
          </w:p>
        </w:tc>
        <w:tc>
          <w:tcPr>
            <w:tcW w:w="646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63B80E3" w14:textId="77777777" w:rsidR="006736AC" w:rsidRDefault="00000000">
            <w:pPr>
              <w:pStyle w:val="SOLUCIN"/>
              <w:spacing w:before="160" w:after="80" w:line="240" w:lineRule="auto"/>
              <w:jc w:val="center"/>
              <w:rPr>
                <w:b w:val="0"/>
                <w:bCs w:val="0"/>
                <w:color w:val="001F5F"/>
              </w:rPr>
            </w:pPr>
            <w:r>
              <w:rPr>
                <w:b w:val="0"/>
                <w:bCs w:val="0"/>
                <w:color w:val="001F5F"/>
              </w:rPr>
              <w:t>Reconocer de forma oficial habilidades adquiridas por experiencia o formación.</w:t>
            </w:r>
          </w:p>
        </w:tc>
      </w:tr>
    </w:tbl>
    <w:p w14:paraId="03F414DF" w14:textId="77777777" w:rsidR="006736AC" w:rsidRDefault="006736AC">
      <w:pPr>
        <w:pStyle w:val="SOLUCIN"/>
        <w:spacing w:before="160" w:after="80" w:line="240" w:lineRule="auto"/>
        <w:ind w:left="0"/>
        <w:rPr>
          <w:b w:val="0"/>
          <w:bCs w:val="0"/>
          <w:color w:val="001F5F"/>
        </w:rPr>
      </w:pPr>
    </w:p>
    <w:p w14:paraId="45D16616" w14:textId="77777777" w:rsidR="006736AC" w:rsidRDefault="00000000">
      <w:pPr>
        <w:pStyle w:val="SOLUCIN"/>
        <w:spacing w:before="160" w:after="80" w:line="240" w:lineRule="auto"/>
        <w:ind w:left="0"/>
        <w:rPr>
          <w:color w:val="001F5F"/>
          <w:u w:val="single"/>
          <w:lang w:val="es-ES"/>
        </w:rPr>
      </w:pPr>
      <w:r>
        <w:rPr>
          <w:color w:val="001F5F"/>
          <w:u w:val="single"/>
          <w:lang w:val="es-ES"/>
        </w:rPr>
        <w:t>Radiografía de la Formación Profesional en Canarias: Participación, Modalidades y Perfiles</w:t>
      </w:r>
    </w:p>
    <w:p w14:paraId="0D4620E1"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La Formación Profesional para el Empleo en Canarias desempeña un papel crucial en la mejora de la empleabilidad, el reciclaje profesional y el fortalecimiento de la competitividad del tejido productivo. A través de los datos más recientes ofrecidos por la Fundación Estatal para la Formación en el Empleo (</w:t>
      </w:r>
      <w:proofErr w:type="spellStart"/>
      <w:r>
        <w:rPr>
          <w:b w:val="0"/>
          <w:bCs w:val="0"/>
          <w:color w:val="001F5F"/>
          <w:lang w:val="es-ES"/>
        </w:rPr>
        <w:t>Fundae</w:t>
      </w:r>
      <w:proofErr w:type="spellEnd"/>
      <w:r>
        <w:rPr>
          <w:b w:val="0"/>
          <w:bCs w:val="0"/>
          <w:color w:val="001F5F"/>
          <w:lang w:val="es-ES"/>
        </w:rPr>
        <w:t>), es posible trazar una panorámica clara y actualizada del perfil de las personas participantes, los formatos más utilizados, y el nivel formativo y profesional de quienes acceden a esta oferta.</w:t>
      </w:r>
    </w:p>
    <w:p w14:paraId="566804C5"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Esta información no solo sirve para medir el alcance de la formación subvencionada, sino también para identificar tendencias, necesidades y oportunidades de mejora en la planificación y diseño de nuevas acciones. En un contexto insular como el canario, donde la dispersión geográfica y la especificidad del mercado laboral marcan la diferencia, estos indicadores cobran especial relevancia.</w:t>
      </w:r>
    </w:p>
    <w:p w14:paraId="6F8BD9C6"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A continuación, se presentan los principales datos estructurados en torno a cinco ejes clave:</w:t>
      </w:r>
    </w:p>
    <w:p w14:paraId="632E6375" w14:textId="77777777" w:rsidR="006736AC" w:rsidRDefault="00000000">
      <w:pPr>
        <w:pStyle w:val="SOLUCIN"/>
        <w:numPr>
          <w:ilvl w:val="0"/>
          <w:numId w:val="32"/>
        </w:numPr>
        <w:spacing w:before="160" w:after="80" w:line="240" w:lineRule="auto"/>
        <w:rPr>
          <w:b w:val="0"/>
          <w:bCs w:val="0"/>
          <w:color w:val="001F5F"/>
          <w:lang w:val="es-ES"/>
        </w:rPr>
      </w:pPr>
      <w:r>
        <w:rPr>
          <w:b w:val="0"/>
          <w:bCs w:val="0"/>
          <w:color w:val="001F5F"/>
          <w:lang w:val="es-ES"/>
        </w:rPr>
        <w:t>Participación por edad</w:t>
      </w:r>
    </w:p>
    <w:p w14:paraId="05AA7A51" w14:textId="77777777" w:rsidR="006736AC" w:rsidRDefault="00000000">
      <w:pPr>
        <w:pStyle w:val="SOLUCIN"/>
        <w:numPr>
          <w:ilvl w:val="0"/>
          <w:numId w:val="32"/>
        </w:numPr>
        <w:spacing w:before="160" w:after="80" w:line="240" w:lineRule="auto"/>
        <w:rPr>
          <w:b w:val="0"/>
          <w:bCs w:val="0"/>
          <w:color w:val="001F5F"/>
          <w:lang w:val="es-ES"/>
        </w:rPr>
      </w:pPr>
      <w:r>
        <w:rPr>
          <w:b w:val="0"/>
          <w:bCs w:val="0"/>
          <w:color w:val="001F5F"/>
          <w:lang w:val="es-ES"/>
        </w:rPr>
        <w:t>Modalidades de formación</w:t>
      </w:r>
    </w:p>
    <w:p w14:paraId="78231DBC" w14:textId="77777777" w:rsidR="006736AC" w:rsidRDefault="00000000">
      <w:pPr>
        <w:pStyle w:val="SOLUCIN"/>
        <w:numPr>
          <w:ilvl w:val="0"/>
          <w:numId w:val="32"/>
        </w:numPr>
        <w:spacing w:before="160" w:after="80" w:line="240" w:lineRule="auto"/>
        <w:rPr>
          <w:b w:val="0"/>
          <w:bCs w:val="0"/>
          <w:color w:val="001F5F"/>
          <w:lang w:val="es-ES"/>
        </w:rPr>
      </w:pPr>
      <w:r>
        <w:rPr>
          <w:b w:val="0"/>
          <w:bCs w:val="0"/>
          <w:color w:val="001F5F"/>
          <w:lang w:val="es-ES"/>
        </w:rPr>
        <w:lastRenderedPageBreak/>
        <w:t>Nivel académico del alumnado</w:t>
      </w:r>
    </w:p>
    <w:p w14:paraId="7638AADB" w14:textId="77777777" w:rsidR="006736AC" w:rsidRDefault="00000000">
      <w:pPr>
        <w:pStyle w:val="SOLUCIN"/>
        <w:numPr>
          <w:ilvl w:val="0"/>
          <w:numId w:val="32"/>
        </w:numPr>
        <w:spacing w:before="160" w:after="80" w:line="240" w:lineRule="auto"/>
        <w:rPr>
          <w:b w:val="0"/>
          <w:bCs w:val="0"/>
          <w:color w:val="001F5F"/>
          <w:lang w:val="es-ES"/>
        </w:rPr>
      </w:pPr>
      <w:r>
        <w:rPr>
          <w:b w:val="0"/>
          <w:bCs w:val="0"/>
          <w:color w:val="001F5F"/>
          <w:lang w:val="es-ES"/>
        </w:rPr>
        <w:t>Nivel de cualificación de las acciones</w:t>
      </w:r>
    </w:p>
    <w:p w14:paraId="76FF939C" w14:textId="77777777" w:rsidR="006736AC" w:rsidRDefault="00000000">
      <w:pPr>
        <w:pStyle w:val="SOLUCIN"/>
        <w:numPr>
          <w:ilvl w:val="0"/>
          <w:numId w:val="32"/>
        </w:numPr>
        <w:spacing w:before="160" w:after="80" w:line="240" w:lineRule="auto"/>
        <w:rPr>
          <w:b w:val="0"/>
          <w:bCs w:val="0"/>
          <w:color w:val="001F5F"/>
          <w:lang w:val="es-ES"/>
        </w:rPr>
      </w:pPr>
      <w:r>
        <w:rPr>
          <w:b w:val="0"/>
          <w:bCs w:val="0"/>
          <w:color w:val="001F5F"/>
          <w:lang w:val="es-ES"/>
        </w:rPr>
        <w:t>Perfil profesional de los y las participantes</w:t>
      </w:r>
    </w:p>
    <w:p w14:paraId="45CEB1D8" w14:textId="77777777" w:rsidR="006736AC" w:rsidRDefault="00000000">
      <w:pPr>
        <w:pStyle w:val="SOLUCIN"/>
        <w:numPr>
          <w:ilvl w:val="0"/>
          <w:numId w:val="32"/>
        </w:numPr>
        <w:spacing w:before="160" w:after="80" w:line="240" w:lineRule="auto"/>
        <w:rPr>
          <w:b w:val="0"/>
          <w:bCs w:val="0"/>
          <w:color w:val="001F5F"/>
          <w:lang w:val="es-ES"/>
        </w:rPr>
      </w:pPr>
      <w:r>
        <w:rPr>
          <w:b w:val="0"/>
          <w:bCs w:val="0"/>
          <w:color w:val="001F5F"/>
          <w:lang w:val="es-ES"/>
        </w:rPr>
        <w:t>Situación laboral de las personas participantes (ocupadas o desempleadas)</w:t>
      </w:r>
    </w:p>
    <w:p w14:paraId="25899425"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Cada apartado incluye una explicación previa y una tabla resumen para facilitar la interpretación y toma de decisiones.</w:t>
      </w:r>
    </w:p>
    <w:p w14:paraId="2A051FC4" w14:textId="77777777" w:rsidR="006736AC" w:rsidRDefault="006736AC">
      <w:pPr>
        <w:pStyle w:val="SOLUCIN"/>
        <w:spacing w:before="160" w:after="80" w:line="240" w:lineRule="auto"/>
        <w:ind w:left="0"/>
        <w:rPr>
          <w:color w:val="001F5F"/>
          <w:lang w:val="es-ES"/>
        </w:rPr>
      </w:pPr>
    </w:p>
    <w:p w14:paraId="21A07141" w14:textId="77777777" w:rsidR="006736AC" w:rsidRDefault="00000000">
      <w:pPr>
        <w:pStyle w:val="SOLUCIN"/>
        <w:spacing w:before="160" w:after="80" w:line="240" w:lineRule="auto"/>
        <w:ind w:left="0"/>
        <w:rPr>
          <w:color w:val="001F5F"/>
        </w:rPr>
      </w:pPr>
      <w:r>
        <w:rPr>
          <w:color w:val="001F5F"/>
        </w:rPr>
        <w:t>1. Participación formativa en Canarias: análisis por edades</w:t>
      </w:r>
    </w:p>
    <w:p w14:paraId="2325964B" w14:textId="77777777" w:rsidR="006736AC" w:rsidRDefault="00000000">
      <w:pPr>
        <w:pStyle w:val="SOLUCIN"/>
        <w:spacing w:before="160" w:after="80" w:line="240" w:lineRule="auto"/>
        <w:ind w:left="0"/>
        <w:rPr>
          <w:b w:val="0"/>
          <w:bCs w:val="0"/>
          <w:color w:val="001F5F"/>
        </w:rPr>
      </w:pPr>
      <w:r>
        <w:rPr>
          <w:b w:val="0"/>
          <w:bCs w:val="0"/>
          <w:color w:val="001F5F"/>
        </w:rPr>
        <w:t xml:space="preserve">Según datos más recientes de </w:t>
      </w:r>
      <w:proofErr w:type="spellStart"/>
      <w:r>
        <w:rPr>
          <w:b w:val="0"/>
          <w:bCs w:val="0"/>
          <w:color w:val="001F5F"/>
        </w:rPr>
        <w:t>Fundae</w:t>
      </w:r>
      <w:proofErr w:type="spellEnd"/>
      <w:r>
        <w:rPr>
          <w:b w:val="0"/>
          <w:bCs w:val="0"/>
          <w:color w:val="001F5F"/>
        </w:rPr>
        <w:t xml:space="preserve"> en Canarias, el grupo de edad con mayor participación en acciones formativas es el de personas entre 36 y 45 años, que concentran más del 36 % de los participantes y del total de horas formativas.</w:t>
      </w:r>
    </w:p>
    <w:p w14:paraId="74038041" w14:textId="77777777" w:rsidR="006736AC" w:rsidRDefault="00000000">
      <w:pPr>
        <w:pStyle w:val="SOLUCIN"/>
        <w:spacing w:before="160" w:after="80" w:line="240" w:lineRule="auto"/>
        <w:ind w:left="0"/>
        <w:rPr>
          <w:b w:val="0"/>
          <w:bCs w:val="0"/>
          <w:color w:val="001F5F"/>
        </w:rPr>
      </w:pPr>
      <w:r>
        <w:rPr>
          <w:b w:val="0"/>
          <w:bCs w:val="0"/>
          <w:color w:val="001F5F"/>
        </w:rPr>
        <w:t>Esto evidencia que la formación se dirige principalmente a personas en etapas laborales clave, con una trayectoria consolidada pero aún en proceso de crecimiento profesional. También revela la importancia de ofrecer planes formativos adaptados a esta franja etaria, tanto en formato como en contenidos.</w:t>
      </w:r>
    </w:p>
    <w:p w14:paraId="455C229E" w14:textId="77777777" w:rsidR="006736AC" w:rsidRDefault="006736AC">
      <w:pPr>
        <w:pStyle w:val="SOLUCIN"/>
        <w:spacing w:before="160" w:after="80" w:line="240" w:lineRule="auto"/>
        <w:ind w:left="0"/>
        <w:rPr>
          <w:b w:val="0"/>
          <w:bCs w:val="0"/>
          <w:color w:val="001F5F"/>
        </w:rPr>
      </w:pPr>
    </w:p>
    <w:tbl>
      <w:tblPr>
        <w:tblW w:w="9344" w:type="dxa"/>
        <w:jc w:val="center"/>
        <w:tblCellMar>
          <w:left w:w="10" w:type="dxa"/>
          <w:right w:w="10" w:type="dxa"/>
        </w:tblCellMar>
        <w:tblLook w:val="0000" w:firstRow="0" w:lastRow="0" w:firstColumn="0" w:lastColumn="0" w:noHBand="0" w:noVBand="0"/>
      </w:tblPr>
      <w:tblGrid>
        <w:gridCol w:w="1434"/>
        <w:gridCol w:w="1822"/>
        <w:gridCol w:w="1858"/>
        <w:gridCol w:w="2431"/>
        <w:gridCol w:w="1799"/>
      </w:tblGrid>
      <w:tr w:rsidR="006736AC" w14:paraId="0DD009FF" w14:textId="77777777">
        <w:tblPrEx>
          <w:tblCellMar>
            <w:top w:w="0" w:type="dxa"/>
            <w:bottom w:w="0" w:type="dxa"/>
          </w:tblCellMar>
        </w:tblPrEx>
        <w:trPr>
          <w:tblHeade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AA8DB8A" w14:textId="77777777" w:rsidR="006736AC" w:rsidRDefault="00000000">
            <w:pPr>
              <w:pStyle w:val="SOLUCIN"/>
              <w:spacing w:before="160" w:after="80" w:line="240" w:lineRule="auto"/>
              <w:jc w:val="center"/>
              <w:rPr>
                <w:color w:val="001F5F"/>
              </w:rPr>
            </w:pPr>
            <w:r>
              <w:rPr>
                <w:color w:val="001F5F"/>
              </w:rPr>
              <w:t>Grupo de edad</w:t>
            </w:r>
          </w:p>
        </w:tc>
        <w:tc>
          <w:tcPr>
            <w:tcW w:w="1822"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3AFB3CA9" w14:textId="77777777" w:rsidR="006736AC" w:rsidRDefault="00000000">
            <w:pPr>
              <w:pStyle w:val="SOLUCIN"/>
              <w:spacing w:before="160" w:after="80" w:line="240" w:lineRule="auto"/>
              <w:jc w:val="center"/>
              <w:rPr>
                <w:color w:val="001F5F"/>
              </w:rPr>
            </w:pPr>
            <w:r>
              <w:rPr>
                <w:color w:val="001F5F"/>
              </w:rPr>
              <w:t>Participantes</w:t>
            </w:r>
          </w:p>
        </w:tc>
        <w:tc>
          <w:tcPr>
            <w:tcW w:w="1858"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5352FF3A" w14:textId="77777777" w:rsidR="006736AC" w:rsidRDefault="00000000">
            <w:pPr>
              <w:pStyle w:val="SOLUCIN"/>
              <w:spacing w:before="160" w:after="80" w:line="240" w:lineRule="auto"/>
              <w:jc w:val="center"/>
              <w:rPr>
                <w:color w:val="001F5F"/>
              </w:rPr>
            </w:pPr>
            <w:r>
              <w:rPr>
                <w:color w:val="001F5F"/>
              </w:rPr>
              <w:t>Horas de formación</w:t>
            </w:r>
          </w:p>
        </w:tc>
        <w:tc>
          <w:tcPr>
            <w:tcW w:w="2431"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32163A20" w14:textId="77777777" w:rsidR="006736AC" w:rsidRDefault="00000000">
            <w:pPr>
              <w:pStyle w:val="SOLUCIN"/>
              <w:spacing w:before="160" w:after="80" w:line="240" w:lineRule="auto"/>
              <w:jc w:val="center"/>
              <w:rPr>
                <w:color w:val="001F5F"/>
              </w:rPr>
            </w:pPr>
            <w:r>
              <w:rPr>
                <w:color w:val="001F5F"/>
              </w:rPr>
              <w:t>% sobre total de participantes</w:t>
            </w:r>
          </w:p>
        </w:tc>
        <w:tc>
          <w:tcPr>
            <w:tcW w:w="1799"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19C0A03D" w14:textId="77777777" w:rsidR="006736AC" w:rsidRDefault="00000000">
            <w:pPr>
              <w:pStyle w:val="SOLUCIN"/>
              <w:spacing w:before="160" w:after="80" w:line="240" w:lineRule="auto"/>
              <w:jc w:val="center"/>
              <w:rPr>
                <w:color w:val="001F5F"/>
              </w:rPr>
            </w:pPr>
            <w:r>
              <w:rPr>
                <w:color w:val="001F5F"/>
              </w:rPr>
              <w:t>% sobre total de horas</w:t>
            </w:r>
          </w:p>
        </w:tc>
      </w:tr>
      <w:tr w:rsidR="006736AC" w14:paraId="741B7B3B" w14:textId="77777777">
        <w:tblPrEx>
          <w:tblCellMar>
            <w:top w:w="0" w:type="dxa"/>
            <w:bottom w:w="0" w:type="dxa"/>
          </w:tblCellMar>
        </w:tblPrEx>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11C3A35" w14:textId="77777777" w:rsidR="006736AC" w:rsidRDefault="00000000">
            <w:pPr>
              <w:pStyle w:val="SOLUCIN"/>
              <w:spacing w:before="160" w:after="80" w:line="240" w:lineRule="auto"/>
              <w:jc w:val="center"/>
              <w:rPr>
                <w:b w:val="0"/>
                <w:bCs w:val="0"/>
                <w:color w:val="001F5F"/>
              </w:rPr>
            </w:pPr>
            <w:r>
              <w:rPr>
                <w:b w:val="0"/>
                <w:bCs w:val="0"/>
                <w:color w:val="001F5F"/>
              </w:rPr>
              <w:t>16–25 años</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2F1AA11" w14:textId="77777777" w:rsidR="006736AC" w:rsidRDefault="00000000">
            <w:pPr>
              <w:pStyle w:val="SOLUCIN"/>
              <w:spacing w:before="160" w:after="80" w:line="240" w:lineRule="auto"/>
              <w:jc w:val="center"/>
              <w:rPr>
                <w:b w:val="0"/>
                <w:bCs w:val="0"/>
                <w:color w:val="001F5F"/>
              </w:rPr>
            </w:pPr>
            <w:r>
              <w:rPr>
                <w:b w:val="0"/>
                <w:bCs w:val="0"/>
                <w:color w:val="001F5F"/>
              </w:rPr>
              <w:t>7.955</w:t>
            </w:r>
          </w:p>
        </w:tc>
        <w:tc>
          <w:tcPr>
            <w:tcW w:w="185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C162B76" w14:textId="77777777" w:rsidR="006736AC" w:rsidRDefault="00000000">
            <w:pPr>
              <w:pStyle w:val="SOLUCIN"/>
              <w:spacing w:before="160" w:after="80" w:line="240" w:lineRule="auto"/>
              <w:jc w:val="center"/>
              <w:rPr>
                <w:b w:val="0"/>
                <w:bCs w:val="0"/>
                <w:color w:val="001F5F"/>
              </w:rPr>
            </w:pPr>
            <w:r>
              <w:rPr>
                <w:b w:val="0"/>
                <w:bCs w:val="0"/>
                <w:color w:val="001F5F"/>
              </w:rPr>
              <w:t>111.182</w:t>
            </w:r>
          </w:p>
        </w:tc>
        <w:tc>
          <w:tcPr>
            <w:tcW w:w="2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98E38AD" w14:textId="77777777" w:rsidR="006736AC" w:rsidRDefault="00000000">
            <w:pPr>
              <w:pStyle w:val="SOLUCIN"/>
              <w:spacing w:before="160" w:after="80" w:line="240" w:lineRule="auto"/>
              <w:jc w:val="center"/>
              <w:rPr>
                <w:b w:val="0"/>
                <w:bCs w:val="0"/>
                <w:color w:val="001F5F"/>
              </w:rPr>
            </w:pPr>
            <w:r>
              <w:rPr>
                <w:b w:val="0"/>
                <w:bCs w:val="0"/>
                <w:color w:val="001F5F"/>
              </w:rPr>
              <w:t>5,04 %</w:t>
            </w:r>
          </w:p>
        </w:tc>
        <w:tc>
          <w:tcPr>
            <w:tcW w:w="179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0212F2B" w14:textId="77777777" w:rsidR="006736AC" w:rsidRDefault="00000000">
            <w:pPr>
              <w:pStyle w:val="SOLUCIN"/>
              <w:spacing w:before="160" w:after="80" w:line="240" w:lineRule="auto"/>
              <w:jc w:val="center"/>
              <w:rPr>
                <w:b w:val="0"/>
                <w:bCs w:val="0"/>
                <w:color w:val="001F5F"/>
              </w:rPr>
            </w:pPr>
            <w:r>
              <w:rPr>
                <w:b w:val="0"/>
                <w:bCs w:val="0"/>
                <w:color w:val="001F5F"/>
              </w:rPr>
              <w:t>5,25 %</w:t>
            </w:r>
          </w:p>
        </w:tc>
      </w:tr>
      <w:tr w:rsidR="006736AC" w14:paraId="06EF0BD3" w14:textId="77777777">
        <w:tblPrEx>
          <w:tblCellMar>
            <w:top w:w="0" w:type="dxa"/>
            <w:bottom w:w="0" w:type="dxa"/>
          </w:tblCellMar>
        </w:tblPrEx>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D5374E0" w14:textId="77777777" w:rsidR="006736AC" w:rsidRDefault="00000000">
            <w:pPr>
              <w:pStyle w:val="SOLUCIN"/>
              <w:spacing w:before="160" w:after="80" w:line="240" w:lineRule="auto"/>
              <w:jc w:val="center"/>
              <w:rPr>
                <w:b w:val="0"/>
                <w:bCs w:val="0"/>
                <w:color w:val="001F5F"/>
              </w:rPr>
            </w:pPr>
            <w:r>
              <w:rPr>
                <w:b w:val="0"/>
                <w:bCs w:val="0"/>
                <w:color w:val="001F5F"/>
              </w:rPr>
              <w:t>26–35 años</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5B7ABAF" w14:textId="77777777" w:rsidR="006736AC" w:rsidRDefault="00000000">
            <w:pPr>
              <w:pStyle w:val="SOLUCIN"/>
              <w:spacing w:before="160" w:after="80" w:line="240" w:lineRule="auto"/>
              <w:jc w:val="center"/>
              <w:rPr>
                <w:b w:val="0"/>
                <w:bCs w:val="0"/>
                <w:color w:val="001F5F"/>
              </w:rPr>
            </w:pPr>
            <w:r>
              <w:rPr>
                <w:b w:val="0"/>
                <w:bCs w:val="0"/>
                <w:color w:val="001F5F"/>
              </w:rPr>
              <w:t>34.723</w:t>
            </w:r>
          </w:p>
        </w:tc>
        <w:tc>
          <w:tcPr>
            <w:tcW w:w="185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2425182" w14:textId="77777777" w:rsidR="006736AC" w:rsidRDefault="00000000">
            <w:pPr>
              <w:pStyle w:val="SOLUCIN"/>
              <w:spacing w:before="160" w:after="80" w:line="240" w:lineRule="auto"/>
              <w:jc w:val="center"/>
              <w:rPr>
                <w:b w:val="0"/>
                <w:bCs w:val="0"/>
                <w:color w:val="001F5F"/>
              </w:rPr>
            </w:pPr>
            <w:r>
              <w:rPr>
                <w:b w:val="0"/>
                <w:bCs w:val="0"/>
                <w:color w:val="001F5F"/>
              </w:rPr>
              <w:t>529.762</w:t>
            </w:r>
          </w:p>
        </w:tc>
        <w:tc>
          <w:tcPr>
            <w:tcW w:w="2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53DC882" w14:textId="77777777" w:rsidR="006736AC" w:rsidRDefault="00000000">
            <w:pPr>
              <w:pStyle w:val="SOLUCIN"/>
              <w:spacing w:before="160" w:after="80" w:line="240" w:lineRule="auto"/>
              <w:jc w:val="center"/>
              <w:rPr>
                <w:b w:val="0"/>
                <w:bCs w:val="0"/>
                <w:color w:val="001F5F"/>
              </w:rPr>
            </w:pPr>
            <w:r>
              <w:rPr>
                <w:b w:val="0"/>
                <w:bCs w:val="0"/>
                <w:color w:val="001F5F"/>
              </w:rPr>
              <w:t>22,03 %</w:t>
            </w:r>
          </w:p>
        </w:tc>
        <w:tc>
          <w:tcPr>
            <w:tcW w:w="179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E420CBA" w14:textId="77777777" w:rsidR="006736AC" w:rsidRDefault="00000000">
            <w:pPr>
              <w:pStyle w:val="SOLUCIN"/>
              <w:spacing w:before="160" w:after="80" w:line="240" w:lineRule="auto"/>
              <w:jc w:val="center"/>
              <w:rPr>
                <w:b w:val="0"/>
                <w:bCs w:val="0"/>
                <w:color w:val="001F5F"/>
              </w:rPr>
            </w:pPr>
            <w:r>
              <w:rPr>
                <w:b w:val="0"/>
                <w:bCs w:val="0"/>
                <w:color w:val="001F5F"/>
              </w:rPr>
              <w:t>25,02 %</w:t>
            </w:r>
          </w:p>
        </w:tc>
      </w:tr>
      <w:tr w:rsidR="006736AC" w14:paraId="5BBE5BBA" w14:textId="77777777">
        <w:tblPrEx>
          <w:tblCellMar>
            <w:top w:w="0" w:type="dxa"/>
            <w:bottom w:w="0" w:type="dxa"/>
          </w:tblCellMar>
        </w:tblPrEx>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BA53F5F" w14:textId="77777777" w:rsidR="006736AC" w:rsidRDefault="00000000">
            <w:pPr>
              <w:pStyle w:val="SOLUCIN"/>
              <w:spacing w:before="160" w:after="80" w:line="240" w:lineRule="auto"/>
              <w:jc w:val="center"/>
              <w:rPr>
                <w:b w:val="0"/>
                <w:bCs w:val="0"/>
                <w:color w:val="001F5F"/>
              </w:rPr>
            </w:pPr>
            <w:r>
              <w:rPr>
                <w:b w:val="0"/>
                <w:bCs w:val="0"/>
                <w:color w:val="001F5F"/>
              </w:rPr>
              <w:t>36–45 años</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D7CEF50" w14:textId="77777777" w:rsidR="006736AC" w:rsidRDefault="00000000">
            <w:pPr>
              <w:pStyle w:val="SOLUCIN"/>
              <w:spacing w:before="160" w:after="80" w:line="240" w:lineRule="auto"/>
              <w:jc w:val="center"/>
              <w:rPr>
                <w:b w:val="0"/>
                <w:bCs w:val="0"/>
                <w:color w:val="001F5F"/>
              </w:rPr>
            </w:pPr>
            <w:r>
              <w:rPr>
                <w:b w:val="0"/>
                <w:bCs w:val="0"/>
                <w:color w:val="001F5F"/>
              </w:rPr>
              <w:t>57.219</w:t>
            </w:r>
          </w:p>
        </w:tc>
        <w:tc>
          <w:tcPr>
            <w:tcW w:w="185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CF594B3" w14:textId="77777777" w:rsidR="006736AC" w:rsidRDefault="00000000">
            <w:pPr>
              <w:pStyle w:val="SOLUCIN"/>
              <w:spacing w:before="160" w:after="80" w:line="240" w:lineRule="auto"/>
              <w:jc w:val="center"/>
              <w:rPr>
                <w:b w:val="0"/>
                <w:bCs w:val="0"/>
                <w:color w:val="001F5F"/>
              </w:rPr>
            </w:pPr>
            <w:r>
              <w:rPr>
                <w:b w:val="0"/>
                <w:bCs w:val="0"/>
                <w:color w:val="001F5F"/>
              </w:rPr>
              <w:t>762.926</w:t>
            </w:r>
          </w:p>
        </w:tc>
        <w:tc>
          <w:tcPr>
            <w:tcW w:w="2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4565930" w14:textId="77777777" w:rsidR="006736AC" w:rsidRDefault="00000000">
            <w:pPr>
              <w:pStyle w:val="SOLUCIN"/>
              <w:spacing w:before="160" w:after="80" w:line="240" w:lineRule="auto"/>
              <w:jc w:val="center"/>
              <w:rPr>
                <w:b w:val="0"/>
                <w:bCs w:val="0"/>
                <w:color w:val="001F5F"/>
              </w:rPr>
            </w:pPr>
            <w:r>
              <w:rPr>
                <w:b w:val="0"/>
                <w:bCs w:val="0"/>
                <w:color w:val="001F5F"/>
              </w:rPr>
              <w:t>36,29 %</w:t>
            </w:r>
          </w:p>
        </w:tc>
        <w:tc>
          <w:tcPr>
            <w:tcW w:w="179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FA86F30" w14:textId="77777777" w:rsidR="006736AC" w:rsidRDefault="00000000">
            <w:pPr>
              <w:pStyle w:val="SOLUCIN"/>
              <w:spacing w:before="160" w:after="80" w:line="240" w:lineRule="auto"/>
              <w:jc w:val="center"/>
              <w:rPr>
                <w:b w:val="0"/>
                <w:bCs w:val="0"/>
                <w:color w:val="001F5F"/>
              </w:rPr>
            </w:pPr>
            <w:r>
              <w:rPr>
                <w:b w:val="0"/>
                <w:bCs w:val="0"/>
                <w:color w:val="001F5F"/>
              </w:rPr>
              <w:t>36,04 %</w:t>
            </w:r>
          </w:p>
        </w:tc>
      </w:tr>
      <w:tr w:rsidR="006736AC" w14:paraId="60B51B94" w14:textId="77777777">
        <w:tblPrEx>
          <w:tblCellMar>
            <w:top w:w="0" w:type="dxa"/>
            <w:bottom w:w="0" w:type="dxa"/>
          </w:tblCellMar>
        </w:tblPrEx>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0D1DFDD" w14:textId="77777777" w:rsidR="006736AC" w:rsidRDefault="00000000">
            <w:pPr>
              <w:pStyle w:val="SOLUCIN"/>
              <w:spacing w:before="160" w:after="80" w:line="240" w:lineRule="auto"/>
              <w:jc w:val="center"/>
              <w:rPr>
                <w:b w:val="0"/>
                <w:bCs w:val="0"/>
                <w:color w:val="001F5F"/>
              </w:rPr>
            </w:pPr>
            <w:r>
              <w:rPr>
                <w:b w:val="0"/>
                <w:bCs w:val="0"/>
                <w:color w:val="001F5F"/>
              </w:rPr>
              <w:t>46–55 años</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E85ED55" w14:textId="77777777" w:rsidR="006736AC" w:rsidRDefault="00000000">
            <w:pPr>
              <w:pStyle w:val="SOLUCIN"/>
              <w:spacing w:before="160" w:after="80" w:line="240" w:lineRule="auto"/>
              <w:jc w:val="center"/>
              <w:rPr>
                <w:b w:val="0"/>
                <w:bCs w:val="0"/>
                <w:color w:val="001F5F"/>
              </w:rPr>
            </w:pPr>
            <w:r>
              <w:rPr>
                <w:b w:val="0"/>
                <w:bCs w:val="0"/>
                <w:color w:val="001F5F"/>
              </w:rPr>
              <w:t>46.273</w:t>
            </w:r>
          </w:p>
        </w:tc>
        <w:tc>
          <w:tcPr>
            <w:tcW w:w="185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2EEE417" w14:textId="77777777" w:rsidR="006736AC" w:rsidRDefault="00000000">
            <w:pPr>
              <w:pStyle w:val="SOLUCIN"/>
              <w:spacing w:before="160" w:after="80" w:line="240" w:lineRule="auto"/>
              <w:jc w:val="center"/>
              <w:rPr>
                <w:b w:val="0"/>
                <w:bCs w:val="0"/>
                <w:color w:val="001F5F"/>
              </w:rPr>
            </w:pPr>
            <w:r>
              <w:rPr>
                <w:b w:val="0"/>
                <w:bCs w:val="0"/>
                <w:color w:val="001F5F"/>
              </w:rPr>
              <w:t>584.344</w:t>
            </w:r>
          </w:p>
        </w:tc>
        <w:tc>
          <w:tcPr>
            <w:tcW w:w="2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1B13D44" w14:textId="77777777" w:rsidR="006736AC" w:rsidRDefault="00000000">
            <w:pPr>
              <w:pStyle w:val="SOLUCIN"/>
              <w:spacing w:before="160" w:after="80" w:line="240" w:lineRule="auto"/>
              <w:jc w:val="center"/>
              <w:rPr>
                <w:b w:val="0"/>
                <w:bCs w:val="0"/>
                <w:color w:val="001F5F"/>
              </w:rPr>
            </w:pPr>
            <w:r>
              <w:rPr>
                <w:b w:val="0"/>
                <w:bCs w:val="0"/>
                <w:color w:val="001F5F"/>
              </w:rPr>
              <w:t>29,34 %</w:t>
            </w:r>
          </w:p>
        </w:tc>
        <w:tc>
          <w:tcPr>
            <w:tcW w:w="179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7883DBC" w14:textId="77777777" w:rsidR="006736AC" w:rsidRDefault="00000000">
            <w:pPr>
              <w:pStyle w:val="SOLUCIN"/>
              <w:spacing w:before="160" w:after="80" w:line="240" w:lineRule="auto"/>
              <w:jc w:val="center"/>
              <w:rPr>
                <w:b w:val="0"/>
                <w:bCs w:val="0"/>
                <w:color w:val="001F5F"/>
              </w:rPr>
            </w:pPr>
            <w:r>
              <w:rPr>
                <w:b w:val="0"/>
                <w:bCs w:val="0"/>
                <w:color w:val="001F5F"/>
              </w:rPr>
              <w:t>27,60 %</w:t>
            </w:r>
          </w:p>
        </w:tc>
      </w:tr>
      <w:tr w:rsidR="006736AC" w14:paraId="271E9465" w14:textId="77777777">
        <w:tblPrEx>
          <w:tblCellMar>
            <w:top w:w="0" w:type="dxa"/>
            <w:bottom w:w="0" w:type="dxa"/>
          </w:tblCellMar>
        </w:tblPrEx>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EEFE525" w14:textId="77777777" w:rsidR="006736AC" w:rsidRDefault="00000000">
            <w:pPr>
              <w:pStyle w:val="SOLUCIN"/>
              <w:spacing w:before="160" w:after="80" w:line="240" w:lineRule="auto"/>
              <w:jc w:val="center"/>
              <w:rPr>
                <w:b w:val="0"/>
                <w:bCs w:val="0"/>
                <w:color w:val="001F5F"/>
              </w:rPr>
            </w:pPr>
            <w:r>
              <w:rPr>
                <w:b w:val="0"/>
                <w:bCs w:val="0"/>
                <w:color w:val="001F5F"/>
              </w:rPr>
              <w:t>Más de 55 años</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43670E3" w14:textId="77777777" w:rsidR="006736AC" w:rsidRDefault="00000000">
            <w:pPr>
              <w:pStyle w:val="SOLUCIN"/>
              <w:spacing w:before="160" w:after="80" w:line="240" w:lineRule="auto"/>
              <w:jc w:val="center"/>
              <w:rPr>
                <w:b w:val="0"/>
                <w:bCs w:val="0"/>
                <w:color w:val="001F5F"/>
              </w:rPr>
            </w:pPr>
            <w:r>
              <w:rPr>
                <w:b w:val="0"/>
                <w:bCs w:val="0"/>
                <w:color w:val="001F5F"/>
              </w:rPr>
              <w:t>11.003</w:t>
            </w:r>
          </w:p>
        </w:tc>
        <w:tc>
          <w:tcPr>
            <w:tcW w:w="185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795BA5C" w14:textId="77777777" w:rsidR="006736AC" w:rsidRDefault="00000000">
            <w:pPr>
              <w:pStyle w:val="SOLUCIN"/>
              <w:spacing w:before="160" w:after="80" w:line="240" w:lineRule="auto"/>
              <w:jc w:val="center"/>
              <w:rPr>
                <w:b w:val="0"/>
                <w:bCs w:val="0"/>
                <w:color w:val="001F5F"/>
              </w:rPr>
            </w:pPr>
            <w:r>
              <w:rPr>
                <w:b w:val="0"/>
                <w:bCs w:val="0"/>
                <w:color w:val="001F5F"/>
              </w:rPr>
              <w:t>123.735</w:t>
            </w:r>
          </w:p>
        </w:tc>
        <w:tc>
          <w:tcPr>
            <w:tcW w:w="2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61B4C09" w14:textId="77777777" w:rsidR="006736AC" w:rsidRDefault="00000000">
            <w:pPr>
              <w:pStyle w:val="SOLUCIN"/>
              <w:spacing w:before="160" w:after="80" w:line="240" w:lineRule="auto"/>
              <w:jc w:val="center"/>
              <w:rPr>
                <w:b w:val="0"/>
                <w:bCs w:val="0"/>
                <w:color w:val="001F5F"/>
              </w:rPr>
            </w:pPr>
            <w:r>
              <w:rPr>
                <w:b w:val="0"/>
                <w:bCs w:val="0"/>
                <w:color w:val="001F5F"/>
              </w:rPr>
              <w:t>6,98 %</w:t>
            </w:r>
          </w:p>
        </w:tc>
        <w:tc>
          <w:tcPr>
            <w:tcW w:w="179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040F5B3" w14:textId="77777777" w:rsidR="006736AC" w:rsidRDefault="00000000">
            <w:pPr>
              <w:pStyle w:val="SOLUCIN"/>
              <w:spacing w:before="160" w:after="80" w:line="240" w:lineRule="auto"/>
              <w:jc w:val="center"/>
              <w:rPr>
                <w:b w:val="0"/>
                <w:bCs w:val="0"/>
                <w:color w:val="001F5F"/>
              </w:rPr>
            </w:pPr>
            <w:r>
              <w:rPr>
                <w:b w:val="0"/>
                <w:bCs w:val="0"/>
                <w:color w:val="001F5F"/>
              </w:rPr>
              <w:t>5,85 %</w:t>
            </w:r>
          </w:p>
        </w:tc>
      </w:tr>
      <w:tr w:rsidR="006736AC" w14:paraId="2FDD2E69" w14:textId="77777777">
        <w:tblPrEx>
          <w:tblCellMar>
            <w:top w:w="0" w:type="dxa"/>
            <w:bottom w:w="0" w:type="dxa"/>
          </w:tblCellMar>
        </w:tblPrEx>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B2F9B4A" w14:textId="77777777" w:rsidR="006736AC" w:rsidRDefault="00000000">
            <w:pPr>
              <w:pStyle w:val="SOLUCIN"/>
              <w:spacing w:before="160" w:after="80" w:line="240" w:lineRule="auto"/>
              <w:jc w:val="center"/>
              <w:rPr>
                <w:b w:val="0"/>
                <w:bCs w:val="0"/>
                <w:color w:val="001F5F"/>
              </w:rPr>
            </w:pPr>
            <w:r>
              <w:rPr>
                <w:b w:val="0"/>
                <w:bCs w:val="0"/>
                <w:color w:val="001F5F"/>
              </w:rPr>
              <w:t>Total</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C65535A" w14:textId="77777777" w:rsidR="006736AC" w:rsidRDefault="00000000">
            <w:pPr>
              <w:pStyle w:val="SOLUCIN"/>
              <w:spacing w:before="160" w:after="80" w:line="240" w:lineRule="auto"/>
              <w:jc w:val="center"/>
              <w:rPr>
                <w:b w:val="0"/>
                <w:bCs w:val="0"/>
                <w:color w:val="001F5F"/>
              </w:rPr>
            </w:pPr>
            <w:r>
              <w:rPr>
                <w:b w:val="0"/>
                <w:bCs w:val="0"/>
                <w:color w:val="001F5F"/>
              </w:rPr>
              <w:t>157.667</w:t>
            </w:r>
          </w:p>
        </w:tc>
        <w:tc>
          <w:tcPr>
            <w:tcW w:w="185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63B8BFE" w14:textId="77777777" w:rsidR="006736AC" w:rsidRDefault="00000000">
            <w:pPr>
              <w:pStyle w:val="SOLUCIN"/>
              <w:spacing w:before="160" w:after="80" w:line="240" w:lineRule="auto"/>
              <w:jc w:val="center"/>
              <w:rPr>
                <w:b w:val="0"/>
                <w:bCs w:val="0"/>
                <w:color w:val="001F5F"/>
              </w:rPr>
            </w:pPr>
            <w:r>
              <w:rPr>
                <w:b w:val="0"/>
                <w:bCs w:val="0"/>
                <w:color w:val="001F5F"/>
              </w:rPr>
              <w:t>2.116.798</w:t>
            </w:r>
          </w:p>
        </w:tc>
        <w:tc>
          <w:tcPr>
            <w:tcW w:w="2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576897C" w14:textId="77777777" w:rsidR="006736AC" w:rsidRDefault="00000000">
            <w:pPr>
              <w:pStyle w:val="SOLUCIN"/>
              <w:spacing w:before="160" w:after="80" w:line="240" w:lineRule="auto"/>
              <w:jc w:val="center"/>
              <w:rPr>
                <w:b w:val="0"/>
                <w:bCs w:val="0"/>
                <w:color w:val="001F5F"/>
              </w:rPr>
            </w:pPr>
            <w:r>
              <w:rPr>
                <w:b w:val="0"/>
                <w:bCs w:val="0"/>
                <w:color w:val="001F5F"/>
              </w:rPr>
              <w:t>100 %</w:t>
            </w:r>
          </w:p>
        </w:tc>
        <w:tc>
          <w:tcPr>
            <w:tcW w:w="179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F851756" w14:textId="77777777" w:rsidR="006736AC" w:rsidRDefault="00000000">
            <w:pPr>
              <w:pStyle w:val="SOLUCIN"/>
              <w:spacing w:before="160" w:after="80" w:line="240" w:lineRule="auto"/>
              <w:jc w:val="center"/>
              <w:rPr>
                <w:b w:val="0"/>
                <w:bCs w:val="0"/>
                <w:color w:val="001F5F"/>
              </w:rPr>
            </w:pPr>
            <w:r>
              <w:rPr>
                <w:b w:val="0"/>
                <w:bCs w:val="0"/>
                <w:color w:val="001F5F"/>
              </w:rPr>
              <w:t>100 %</w:t>
            </w:r>
          </w:p>
        </w:tc>
      </w:tr>
    </w:tbl>
    <w:p w14:paraId="534A48D6" w14:textId="77777777" w:rsidR="006736AC" w:rsidRDefault="006736AC">
      <w:pPr>
        <w:pStyle w:val="SOLUCIN"/>
        <w:spacing w:before="160" w:after="80" w:line="240" w:lineRule="auto"/>
        <w:ind w:left="0"/>
        <w:rPr>
          <w:b w:val="0"/>
          <w:bCs w:val="0"/>
          <w:color w:val="001F5F"/>
        </w:rPr>
      </w:pPr>
    </w:p>
    <w:p w14:paraId="63D919A6" w14:textId="77777777" w:rsidR="006736AC" w:rsidRDefault="006736AC">
      <w:pPr>
        <w:pStyle w:val="SOLUCIN"/>
        <w:spacing w:before="160" w:after="80" w:line="240" w:lineRule="auto"/>
        <w:ind w:left="0"/>
        <w:rPr>
          <w:b w:val="0"/>
          <w:bCs w:val="0"/>
          <w:color w:val="001F5F"/>
        </w:rPr>
      </w:pPr>
    </w:p>
    <w:p w14:paraId="1AB9E254" w14:textId="77777777" w:rsidR="006736AC" w:rsidRDefault="00000000">
      <w:pPr>
        <w:pStyle w:val="SOLUCIN"/>
        <w:spacing w:before="160" w:after="80" w:line="240" w:lineRule="auto"/>
        <w:ind w:left="0"/>
        <w:jc w:val="center"/>
      </w:pPr>
      <w:r>
        <w:rPr>
          <w:b w:val="0"/>
          <w:bCs w:val="0"/>
          <w:noProof/>
          <w:color w:val="001F5F"/>
        </w:rPr>
        <w:lastRenderedPageBreak/>
        <w:drawing>
          <wp:inline distT="0" distB="0" distL="0" distR="0" wp14:anchorId="361E7711" wp14:editId="49CA95DA">
            <wp:extent cx="5934071" cy="3543299"/>
            <wp:effectExtent l="0" t="0" r="0" b="1"/>
            <wp:docPr id="207010658"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934071" cy="3543299"/>
                    </a:xfrm>
                    <a:prstGeom prst="rect">
                      <a:avLst/>
                    </a:prstGeom>
                    <a:noFill/>
                    <a:ln>
                      <a:noFill/>
                      <a:prstDash/>
                    </a:ln>
                  </pic:spPr>
                </pic:pic>
              </a:graphicData>
            </a:graphic>
          </wp:inline>
        </w:drawing>
      </w:r>
    </w:p>
    <w:p w14:paraId="682C6F01" w14:textId="77777777" w:rsidR="006736AC" w:rsidRDefault="006736AC">
      <w:pPr>
        <w:pStyle w:val="SOLUCIN"/>
        <w:spacing w:before="160" w:after="80" w:line="240" w:lineRule="auto"/>
        <w:ind w:left="0"/>
        <w:rPr>
          <w:color w:val="001F5F"/>
        </w:rPr>
      </w:pPr>
    </w:p>
    <w:p w14:paraId="0BAB65F0" w14:textId="77777777" w:rsidR="006736AC" w:rsidRDefault="00000000">
      <w:pPr>
        <w:pStyle w:val="SOLUCIN"/>
        <w:spacing w:before="160" w:after="80" w:line="240" w:lineRule="auto"/>
        <w:ind w:left="0"/>
        <w:rPr>
          <w:color w:val="001F5F"/>
        </w:rPr>
      </w:pPr>
      <w:r>
        <w:rPr>
          <w:color w:val="001F5F"/>
        </w:rPr>
        <w:t>2. Modalidades de formación más utilizadas</w:t>
      </w:r>
    </w:p>
    <w:p w14:paraId="4972633B" w14:textId="77777777" w:rsidR="006736AC" w:rsidRDefault="00000000">
      <w:pPr>
        <w:pStyle w:val="SOLUCIN"/>
        <w:spacing w:before="160" w:after="80" w:line="240" w:lineRule="auto"/>
        <w:ind w:left="0"/>
        <w:rPr>
          <w:b w:val="0"/>
          <w:bCs w:val="0"/>
          <w:color w:val="001F5F"/>
        </w:rPr>
      </w:pPr>
      <w:r>
        <w:rPr>
          <w:b w:val="0"/>
          <w:bCs w:val="0"/>
          <w:color w:val="001F5F"/>
        </w:rPr>
        <w:t xml:space="preserve">A pesar del avance de la digitalización, la formación presencial sigue siendo la más empleada en Canarias, representando más del 76 % de la participación. Sin embargo, la </w:t>
      </w:r>
      <w:proofErr w:type="spellStart"/>
      <w:r>
        <w:rPr>
          <w:b w:val="0"/>
          <w:bCs w:val="0"/>
          <w:color w:val="001F5F"/>
        </w:rPr>
        <w:t>teleformación</w:t>
      </w:r>
      <w:proofErr w:type="spellEnd"/>
      <w:r>
        <w:rPr>
          <w:b w:val="0"/>
          <w:bCs w:val="0"/>
          <w:color w:val="001F5F"/>
        </w:rPr>
        <w:t xml:space="preserve"> ha experimentado un crecimiento notable, alcanzando aproximadamente el 22 % de las horas impartidas, lo que indica una tendencia consolidada hacia la flexibilización del aprendizaje.</w:t>
      </w:r>
    </w:p>
    <w:p w14:paraId="4455AD5E" w14:textId="77777777" w:rsidR="006736AC" w:rsidRDefault="00000000">
      <w:pPr>
        <w:pStyle w:val="SOLUCIN"/>
        <w:spacing w:before="160" w:after="80" w:line="240" w:lineRule="auto"/>
        <w:ind w:left="0"/>
        <w:rPr>
          <w:b w:val="0"/>
          <w:bCs w:val="0"/>
          <w:color w:val="001F5F"/>
        </w:rPr>
      </w:pPr>
      <w:r>
        <w:rPr>
          <w:b w:val="0"/>
          <w:bCs w:val="0"/>
          <w:color w:val="001F5F"/>
        </w:rPr>
        <w:t>La modalidad mixta aún es minoritaria, aunque puede tener un papel estratégico en entornos como el canario, donde la geografía puede dificultar la asistencia presencial continua.</w:t>
      </w:r>
    </w:p>
    <w:p w14:paraId="25E8CE4F" w14:textId="77777777" w:rsidR="006736AC" w:rsidRDefault="006736AC">
      <w:pPr>
        <w:pStyle w:val="SOLUCIN"/>
        <w:spacing w:before="160" w:after="80" w:line="240" w:lineRule="auto"/>
        <w:ind w:left="0"/>
        <w:rPr>
          <w:b w:val="0"/>
          <w:bCs w:val="0"/>
          <w:color w:val="001F5F"/>
        </w:rPr>
      </w:pPr>
    </w:p>
    <w:tbl>
      <w:tblPr>
        <w:tblW w:w="9066" w:type="dxa"/>
        <w:jc w:val="center"/>
        <w:tblCellMar>
          <w:left w:w="10" w:type="dxa"/>
          <w:right w:w="10" w:type="dxa"/>
        </w:tblCellMar>
        <w:tblLook w:val="0000" w:firstRow="0" w:lastRow="0" w:firstColumn="0" w:lastColumn="0" w:noHBand="0" w:noVBand="0"/>
      </w:tblPr>
      <w:tblGrid>
        <w:gridCol w:w="1849"/>
        <w:gridCol w:w="1822"/>
        <w:gridCol w:w="2507"/>
        <w:gridCol w:w="2888"/>
      </w:tblGrid>
      <w:tr w:rsidR="006736AC" w14:paraId="56CD4174" w14:textId="77777777">
        <w:tblPrEx>
          <w:tblCellMar>
            <w:top w:w="0" w:type="dxa"/>
            <w:bottom w:w="0" w:type="dxa"/>
          </w:tblCellMar>
        </w:tblPrEx>
        <w:trPr>
          <w:tblHeader/>
          <w:jc w:val="center"/>
        </w:trPr>
        <w:tc>
          <w:tcPr>
            <w:tcW w:w="1849"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6F3F7A66" w14:textId="77777777" w:rsidR="006736AC" w:rsidRDefault="00000000">
            <w:pPr>
              <w:pStyle w:val="SOLUCIN"/>
              <w:spacing w:before="160" w:after="80" w:line="240" w:lineRule="auto"/>
              <w:jc w:val="center"/>
              <w:rPr>
                <w:color w:val="001F5F"/>
              </w:rPr>
            </w:pPr>
            <w:r>
              <w:rPr>
                <w:color w:val="001F5F"/>
              </w:rPr>
              <w:t>Modalidad</w:t>
            </w:r>
          </w:p>
        </w:tc>
        <w:tc>
          <w:tcPr>
            <w:tcW w:w="1822"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14782C1" w14:textId="77777777" w:rsidR="006736AC" w:rsidRDefault="00000000">
            <w:pPr>
              <w:pStyle w:val="SOLUCIN"/>
              <w:spacing w:before="160" w:after="80" w:line="240" w:lineRule="auto"/>
              <w:jc w:val="center"/>
              <w:rPr>
                <w:color w:val="001F5F"/>
              </w:rPr>
            </w:pPr>
            <w:r>
              <w:rPr>
                <w:color w:val="001F5F"/>
              </w:rPr>
              <w:t>Participantes</w:t>
            </w:r>
          </w:p>
        </w:tc>
        <w:tc>
          <w:tcPr>
            <w:tcW w:w="2507"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5F700EF0" w14:textId="77777777" w:rsidR="006736AC" w:rsidRDefault="00000000">
            <w:pPr>
              <w:pStyle w:val="SOLUCIN"/>
              <w:spacing w:before="160" w:after="80" w:line="240" w:lineRule="auto"/>
              <w:jc w:val="center"/>
              <w:rPr>
                <w:color w:val="001F5F"/>
              </w:rPr>
            </w:pPr>
            <w:r>
              <w:rPr>
                <w:color w:val="001F5F"/>
              </w:rPr>
              <w:t>Horas de formación</w:t>
            </w:r>
          </w:p>
        </w:tc>
        <w:tc>
          <w:tcPr>
            <w:tcW w:w="2888"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68F9EB85" w14:textId="77777777" w:rsidR="006736AC" w:rsidRDefault="00000000">
            <w:pPr>
              <w:pStyle w:val="SOLUCIN"/>
              <w:spacing w:before="160" w:after="80" w:line="240" w:lineRule="auto"/>
              <w:jc w:val="center"/>
              <w:rPr>
                <w:color w:val="001F5F"/>
              </w:rPr>
            </w:pPr>
            <w:r>
              <w:rPr>
                <w:color w:val="001F5F"/>
              </w:rPr>
              <w:t>Porcentaje aproximado</w:t>
            </w:r>
          </w:p>
        </w:tc>
      </w:tr>
      <w:tr w:rsidR="006736AC" w14:paraId="6B705158" w14:textId="77777777">
        <w:tblPrEx>
          <w:tblCellMar>
            <w:top w:w="0" w:type="dxa"/>
            <w:bottom w:w="0" w:type="dxa"/>
          </w:tblCellMar>
        </w:tblPrEx>
        <w:trPr>
          <w:jc w:val="center"/>
        </w:trPr>
        <w:tc>
          <w:tcPr>
            <w:tcW w:w="184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B54EDD0" w14:textId="77777777" w:rsidR="006736AC" w:rsidRDefault="00000000">
            <w:pPr>
              <w:pStyle w:val="SOLUCIN"/>
              <w:spacing w:before="160" w:after="80" w:line="240" w:lineRule="auto"/>
              <w:jc w:val="center"/>
              <w:rPr>
                <w:b w:val="0"/>
                <w:bCs w:val="0"/>
                <w:color w:val="001F5F"/>
              </w:rPr>
            </w:pPr>
            <w:r>
              <w:rPr>
                <w:b w:val="0"/>
                <w:bCs w:val="0"/>
                <w:color w:val="001F5F"/>
              </w:rPr>
              <w:t>Presencial</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43402E8" w14:textId="77777777" w:rsidR="006736AC" w:rsidRDefault="00000000">
            <w:pPr>
              <w:pStyle w:val="SOLUCIN"/>
              <w:spacing w:before="160" w:after="80" w:line="240" w:lineRule="auto"/>
              <w:jc w:val="center"/>
              <w:rPr>
                <w:b w:val="0"/>
                <w:bCs w:val="0"/>
                <w:color w:val="001F5F"/>
              </w:rPr>
            </w:pPr>
            <w:r>
              <w:rPr>
                <w:b w:val="0"/>
                <w:bCs w:val="0"/>
                <w:color w:val="001F5F"/>
              </w:rPr>
              <w:t>120.416</w:t>
            </w:r>
          </w:p>
        </w:tc>
        <w:tc>
          <w:tcPr>
            <w:tcW w:w="250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A60368D" w14:textId="77777777" w:rsidR="006736AC" w:rsidRDefault="00000000">
            <w:pPr>
              <w:pStyle w:val="SOLUCIN"/>
              <w:spacing w:before="160" w:after="80" w:line="240" w:lineRule="auto"/>
              <w:jc w:val="center"/>
              <w:rPr>
                <w:b w:val="0"/>
                <w:bCs w:val="0"/>
                <w:color w:val="001F5F"/>
              </w:rPr>
            </w:pPr>
            <w:r>
              <w:rPr>
                <w:b w:val="0"/>
                <w:bCs w:val="0"/>
                <w:color w:val="001F5F"/>
              </w:rPr>
              <w:t>1.124.185</w:t>
            </w:r>
          </w:p>
        </w:tc>
        <w:tc>
          <w:tcPr>
            <w:tcW w:w="288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819A8DF" w14:textId="77777777" w:rsidR="006736AC" w:rsidRDefault="00000000">
            <w:pPr>
              <w:pStyle w:val="SOLUCIN"/>
              <w:spacing w:before="160" w:after="80" w:line="240" w:lineRule="auto"/>
              <w:jc w:val="center"/>
              <w:rPr>
                <w:b w:val="0"/>
                <w:bCs w:val="0"/>
                <w:color w:val="001F5F"/>
              </w:rPr>
            </w:pPr>
            <w:r>
              <w:rPr>
                <w:b w:val="0"/>
                <w:bCs w:val="0"/>
                <w:color w:val="001F5F"/>
              </w:rPr>
              <w:t>76,37 %</w:t>
            </w:r>
          </w:p>
        </w:tc>
      </w:tr>
      <w:tr w:rsidR="006736AC" w14:paraId="617F819E" w14:textId="77777777">
        <w:tblPrEx>
          <w:tblCellMar>
            <w:top w:w="0" w:type="dxa"/>
            <w:bottom w:w="0" w:type="dxa"/>
          </w:tblCellMar>
        </w:tblPrEx>
        <w:trPr>
          <w:jc w:val="center"/>
        </w:trPr>
        <w:tc>
          <w:tcPr>
            <w:tcW w:w="184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EED911B" w14:textId="77777777" w:rsidR="006736AC" w:rsidRDefault="00000000">
            <w:pPr>
              <w:pStyle w:val="SOLUCIN"/>
              <w:spacing w:before="160" w:after="80" w:line="240" w:lineRule="auto"/>
              <w:jc w:val="center"/>
              <w:rPr>
                <w:b w:val="0"/>
                <w:bCs w:val="0"/>
                <w:color w:val="001F5F"/>
              </w:rPr>
            </w:pPr>
            <w:r>
              <w:rPr>
                <w:b w:val="0"/>
                <w:bCs w:val="0"/>
                <w:color w:val="001F5F"/>
              </w:rPr>
              <w:t>Mixta</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AE4A7A2" w14:textId="77777777" w:rsidR="006736AC" w:rsidRDefault="00000000">
            <w:pPr>
              <w:pStyle w:val="SOLUCIN"/>
              <w:spacing w:before="160" w:after="80" w:line="240" w:lineRule="auto"/>
              <w:jc w:val="center"/>
              <w:rPr>
                <w:b w:val="0"/>
                <w:bCs w:val="0"/>
                <w:color w:val="001F5F"/>
              </w:rPr>
            </w:pPr>
            <w:r>
              <w:rPr>
                <w:b w:val="0"/>
                <w:bCs w:val="0"/>
                <w:color w:val="001F5F"/>
              </w:rPr>
              <w:t>1.432</w:t>
            </w:r>
          </w:p>
        </w:tc>
        <w:tc>
          <w:tcPr>
            <w:tcW w:w="250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0FF97C5" w14:textId="77777777" w:rsidR="006736AC" w:rsidRDefault="00000000">
            <w:pPr>
              <w:pStyle w:val="SOLUCIN"/>
              <w:spacing w:before="160" w:after="80" w:line="240" w:lineRule="auto"/>
              <w:jc w:val="center"/>
              <w:rPr>
                <w:b w:val="0"/>
                <w:bCs w:val="0"/>
                <w:color w:val="001F5F"/>
              </w:rPr>
            </w:pPr>
            <w:r>
              <w:rPr>
                <w:b w:val="0"/>
                <w:bCs w:val="0"/>
                <w:color w:val="001F5F"/>
              </w:rPr>
              <w:t>71.658</w:t>
            </w:r>
          </w:p>
        </w:tc>
        <w:tc>
          <w:tcPr>
            <w:tcW w:w="288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86E1098" w14:textId="77777777" w:rsidR="006736AC" w:rsidRDefault="00000000">
            <w:pPr>
              <w:pStyle w:val="SOLUCIN"/>
              <w:spacing w:before="160" w:after="80" w:line="240" w:lineRule="auto"/>
              <w:jc w:val="center"/>
              <w:rPr>
                <w:b w:val="0"/>
                <w:bCs w:val="0"/>
                <w:color w:val="001F5F"/>
              </w:rPr>
            </w:pPr>
            <w:r>
              <w:rPr>
                <w:b w:val="0"/>
                <w:bCs w:val="0"/>
                <w:color w:val="001F5F"/>
              </w:rPr>
              <w:t>1 %</w:t>
            </w:r>
          </w:p>
        </w:tc>
      </w:tr>
      <w:tr w:rsidR="006736AC" w14:paraId="433F87B6" w14:textId="77777777">
        <w:tblPrEx>
          <w:tblCellMar>
            <w:top w:w="0" w:type="dxa"/>
            <w:bottom w:w="0" w:type="dxa"/>
          </w:tblCellMar>
        </w:tblPrEx>
        <w:trPr>
          <w:jc w:val="center"/>
        </w:trPr>
        <w:tc>
          <w:tcPr>
            <w:tcW w:w="184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39C6D00" w14:textId="77777777" w:rsidR="006736AC" w:rsidRDefault="00000000">
            <w:pPr>
              <w:pStyle w:val="SOLUCIN"/>
              <w:spacing w:before="160" w:after="80" w:line="240" w:lineRule="auto"/>
              <w:jc w:val="center"/>
              <w:rPr>
                <w:b w:val="0"/>
                <w:bCs w:val="0"/>
                <w:color w:val="001F5F"/>
              </w:rPr>
            </w:pPr>
            <w:proofErr w:type="spellStart"/>
            <w:r>
              <w:rPr>
                <w:b w:val="0"/>
                <w:bCs w:val="0"/>
                <w:color w:val="001F5F"/>
              </w:rPr>
              <w:t>Teleformación</w:t>
            </w:r>
            <w:proofErr w:type="spellEnd"/>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30E9AB3" w14:textId="77777777" w:rsidR="006736AC" w:rsidRDefault="00000000">
            <w:pPr>
              <w:pStyle w:val="SOLUCIN"/>
              <w:spacing w:before="160" w:after="80" w:line="240" w:lineRule="auto"/>
              <w:jc w:val="center"/>
              <w:rPr>
                <w:b w:val="0"/>
                <w:bCs w:val="0"/>
                <w:color w:val="001F5F"/>
              </w:rPr>
            </w:pPr>
            <w:r>
              <w:rPr>
                <w:b w:val="0"/>
                <w:bCs w:val="0"/>
                <w:color w:val="001F5F"/>
              </w:rPr>
              <w:t>35.819</w:t>
            </w:r>
          </w:p>
        </w:tc>
        <w:tc>
          <w:tcPr>
            <w:tcW w:w="250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251AF0C" w14:textId="77777777" w:rsidR="006736AC" w:rsidRDefault="00000000">
            <w:pPr>
              <w:pStyle w:val="SOLUCIN"/>
              <w:spacing w:before="160" w:after="80" w:line="240" w:lineRule="auto"/>
              <w:jc w:val="center"/>
              <w:rPr>
                <w:b w:val="0"/>
                <w:bCs w:val="0"/>
                <w:color w:val="001F5F"/>
              </w:rPr>
            </w:pPr>
            <w:r>
              <w:rPr>
                <w:b w:val="0"/>
                <w:bCs w:val="0"/>
                <w:color w:val="001F5F"/>
              </w:rPr>
              <w:t>920.955</w:t>
            </w:r>
          </w:p>
        </w:tc>
        <w:tc>
          <w:tcPr>
            <w:tcW w:w="288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2B56063" w14:textId="77777777" w:rsidR="006736AC" w:rsidRDefault="00000000">
            <w:pPr>
              <w:pStyle w:val="SOLUCIN"/>
              <w:spacing w:before="160" w:after="80" w:line="240" w:lineRule="auto"/>
              <w:jc w:val="center"/>
              <w:rPr>
                <w:b w:val="0"/>
                <w:bCs w:val="0"/>
                <w:color w:val="001F5F"/>
              </w:rPr>
            </w:pPr>
            <w:r>
              <w:rPr>
                <w:b w:val="0"/>
                <w:bCs w:val="0"/>
                <w:color w:val="001F5F"/>
              </w:rPr>
              <w:t>22,6 %</w:t>
            </w:r>
          </w:p>
        </w:tc>
      </w:tr>
      <w:tr w:rsidR="006736AC" w14:paraId="3BF58EB6" w14:textId="77777777">
        <w:tblPrEx>
          <w:tblCellMar>
            <w:top w:w="0" w:type="dxa"/>
            <w:bottom w:w="0" w:type="dxa"/>
          </w:tblCellMar>
        </w:tblPrEx>
        <w:trPr>
          <w:jc w:val="center"/>
        </w:trPr>
        <w:tc>
          <w:tcPr>
            <w:tcW w:w="1849"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7463179" w14:textId="77777777" w:rsidR="006736AC" w:rsidRDefault="00000000">
            <w:pPr>
              <w:pStyle w:val="SOLUCIN"/>
              <w:spacing w:before="160" w:after="80" w:line="240" w:lineRule="auto"/>
              <w:jc w:val="center"/>
              <w:rPr>
                <w:b w:val="0"/>
                <w:bCs w:val="0"/>
                <w:color w:val="001F5F"/>
              </w:rPr>
            </w:pPr>
            <w:r>
              <w:rPr>
                <w:b w:val="0"/>
                <w:bCs w:val="0"/>
                <w:color w:val="001F5F"/>
              </w:rPr>
              <w:t>Total</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AE4DF6C" w14:textId="77777777" w:rsidR="006736AC" w:rsidRDefault="00000000">
            <w:pPr>
              <w:pStyle w:val="SOLUCIN"/>
              <w:spacing w:before="160" w:after="80" w:line="240" w:lineRule="auto"/>
              <w:jc w:val="center"/>
              <w:rPr>
                <w:b w:val="0"/>
                <w:bCs w:val="0"/>
                <w:color w:val="001F5F"/>
              </w:rPr>
            </w:pPr>
            <w:r>
              <w:rPr>
                <w:b w:val="0"/>
                <w:bCs w:val="0"/>
                <w:color w:val="001F5F"/>
              </w:rPr>
              <w:t>157.667</w:t>
            </w:r>
          </w:p>
        </w:tc>
        <w:tc>
          <w:tcPr>
            <w:tcW w:w="250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95C24CD" w14:textId="77777777" w:rsidR="006736AC" w:rsidRDefault="00000000">
            <w:pPr>
              <w:pStyle w:val="SOLUCIN"/>
              <w:spacing w:before="160" w:after="80" w:line="240" w:lineRule="auto"/>
              <w:jc w:val="center"/>
              <w:rPr>
                <w:b w:val="0"/>
                <w:bCs w:val="0"/>
                <w:color w:val="001F5F"/>
              </w:rPr>
            </w:pPr>
            <w:r>
              <w:rPr>
                <w:b w:val="0"/>
                <w:bCs w:val="0"/>
                <w:color w:val="001F5F"/>
              </w:rPr>
              <w:t>2.116.798</w:t>
            </w:r>
          </w:p>
        </w:tc>
        <w:tc>
          <w:tcPr>
            <w:tcW w:w="288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EFC9BE5" w14:textId="77777777" w:rsidR="006736AC" w:rsidRDefault="00000000">
            <w:pPr>
              <w:pStyle w:val="SOLUCIN"/>
              <w:spacing w:before="160" w:after="80" w:line="240" w:lineRule="auto"/>
              <w:jc w:val="center"/>
              <w:rPr>
                <w:b w:val="0"/>
                <w:bCs w:val="0"/>
                <w:color w:val="001F5F"/>
              </w:rPr>
            </w:pPr>
            <w:r>
              <w:rPr>
                <w:b w:val="0"/>
                <w:bCs w:val="0"/>
                <w:color w:val="001F5F"/>
              </w:rPr>
              <w:t>100 %</w:t>
            </w:r>
          </w:p>
        </w:tc>
      </w:tr>
    </w:tbl>
    <w:p w14:paraId="5670B2F5" w14:textId="77777777" w:rsidR="006736AC" w:rsidRDefault="006736AC">
      <w:pPr>
        <w:pStyle w:val="SOLUCIN"/>
        <w:spacing w:before="160" w:after="80" w:line="240" w:lineRule="auto"/>
        <w:ind w:left="0"/>
        <w:rPr>
          <w:b w:val="0"/>
          <w:bCs w:val="0"/>
          <w:color w:val="001F5F"/>
        </w:rPr>
      </w:pPr>
    </w:p>
    <w:p w14:paraId="3C8E4ED9" w14:textId="77777777" w:rsidR="006736AC" w:rsidRDefault="006736AC">
      <w:pPr>
        <w:pStyle w:val="SOLUCIN"/>
        <w:spacing w:before="160" w:after="80" w:line="240" w:lineRule="auto"/>
        <w:ind w:left="0"/>
        <w:rPr>
          <w:b w:val="0"/>
          <w:bCs w:val="0"/>
          <w:color w:val="001F5F"/>
        </w:rPr>
      </w:pPr>
    </w:p>
    <w:p w14:paraId="3A73BF9C" w14:textId="77777777" w:rsidR="006736AC" w:rsidRDefault="00000000">
      <w:pPr>
        <w:pStyle w:val="SOLUCIN"/>
        <w:spacing w:before="160" w:after="80" w:line="240" w:lineRule="auto"/>
        <w:ind w:left="0"/>
        <w:jc w:val="center"/>
      </w:pPr>
      <w:r>
        <w:rPr>
          <w:noProof/>
          <w:color w:val="001F5F"/>
        </w:rPr>
        <w:lastRenderedPageBreak/>
        <w:drawing>
          <wp:inline distT="0" distB="0" distL="0" distR="0" wp14:anchorId="7BE39B64" wp14:editId="65CD4B4E">
            <wp:extent cx="5055799" cy="3018873"/>
            <wp:effectExtent l="0" t="0" r="0" b="0"/>
            <wp:docPr id="1587859264" name="Imagen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055799" cy="3018873"/>
                    </a:xfrm>
                    <a:prstGeom prst="rect">
                      <a:avLst/>
                    </a:prstGeom>
                    <a:noFill/>
                    <a:ln>
                      <a:noFill/>
                      <a:prstDash/>
                    </a:ln>
                  </pic:spPr>
                </pic:pic>
              </a:graphicData>
            </a:graphic>
          </wp:inline>
        </w:drawing>
      </w:r>
    </w:p>
    <w:p w14:paraId="058AA947" w14:textId="77777777" w:rsidR="006736AC" w:rsidRDefault="006736AC">
      <w:pPr>
        <w:pStyle w:val="SOLUCIN"/>
        <w:spacing w:before="160" w:after="80" w:line="240" w:lineRule="auto"/>
        <w:ind w:left="0"/>
        <w:rPr>
          <w:color w:val="001F5F"/>
        </w:rPr>
      </w:pPr>
    </w:p>
    <w:p w14:paraId="338CC7F5" w14:textId="77777777" w:rsidR="006736AC" w:rsidRDefault="00000000">
      <w:pPr>
        <w:pStyle w:val="SOLUCIN"/>
        <w:spacing w:before="160" w:after="80" w:line="240" w:lineRule="auto"/>
        <w:ind w:left="0"/>
        <w:rPr>
          <w:color w:val="001F5F"/>
        </w:rPr>
      </w:pPr>
      <w:r>
        <w:rPr>
          <w:color w:val="001F5F"/>
        </w:rPr>
        <w:t>3. Formación académica del alumnado</w:t>
      </w:r>
    </w:p>
    <w:p w14:paraId="3ADFE090" w14:textId="77777777" w:rsidR="006736AC" w:rsidRDefault="00000000">
      <w:pPr>
        <w:pStyle w:val="SOLUCIN"/>
        <w:spacing w:before="160" w:after="80" w:line="240" w:lineRule="auto"/>
        <w:ind w:left="0"/>
        <w:rPr>
          <w:b w:val="0"/>
          <w:bCs w:val="0"/>
          <w:color w:val="001F5F"/>
        </w:rPr>
      </w:pPr>
      <w:r>
        <w:rPr>
          <w:b w:val="0"/>
          <w:bCs w:val="0"/>
          <w:color w:val="001F5F"/>
        </w:rPr>
        <w:t>El perfil formativo del alumnado es un elemento clave para orientar correctamente las acciones. Más de la mitad de los y las participantes tienen estudios secundarios, lo que indica un amplio margen para desarrollar programas de nivel medio o superior.</w:t>
      </w:r>
    </w:p>
    <w:p w14:paraId="39B6D6FE" w14:textId="77777777" w:rsidR="006736AC" w:rsidRDefault="00000000">
      <w:pPr>
        <w:pStyle w:val="SOLUCIN"/>
        <w:spacing w:before="160" w:after="80" w:line="240" w:lineRule="auto"/>
        <w:ind w:left="0"/>
        <w:rPr>
          <w:b w:val="0"/>
          <w:bCs w:val="0"/>
          <w:color w:val="001F5F"/>
        </w:rPr>
      </w:pPr>
      <w:r>
        <w:rPr>
          <w:b w:val="0"/>
          <w:bCs w:val="0"/>
          <w:color w:val="001F5F"/>
        </w:rPr>
        <w:t>Por otro lado, el número de personas con estudios primarios o sin formación formal significativa aún representa un porcentaje relevante, lo que refuerza la necesidad de incluir también acciones de alfabetización digital, competencias básicas y refuerzo académico.</w:t>
      </w:r>
    </w:p>
    <w:p w14:paraId="3662B095" w14:textId="77777777" w:rsidR="006736AC" w:rsidRDefault="006736AC">
      <w:pPr>
        <w:pStyle w:val="SOLUCIN"/>
        <w:spacing w:before="160" w:after="80" w:line="240" w:lineRule="auto"/>
        <w:ind w:left="0"/>
        <w:rPr>
          <w:b w:val="0"/>
          <w:bCs w:val="0"/>
          <w:color w:val="001F5F"/>
        </w:rPr>
      </w:pPr>
    </w:p>
    <w:tbl>
      <w:tblPr>
        <w:tblW w:w="5582" w:type="dxa"/>
        <w:jc w:val="center"/>
        <w:tblCellMar>
          <w:left w:w="10" w:type="dxa"/>
          <w:right w:w="10" w:type="dxa"/>
        </w:tblCellMar>
        <w:tblLook w:val="0000" w:firstRow="0" w:lastRow="0" w:firstColumn="0" w:lastColumn="0" w:noHBand="0" w:noVBand="0"/>
      </w:tblPr>
      <w:tblGrid>
        <w:gridCol w:w="2180"/>
        <w:gridCol w:w="1822"/>
        <w:gridCol w:w="1580"/>
      </w:tblGrid>
      <w:tr w:rsidR="006736AC" w14:paraId="6FA26110" w14:textId="77777777">
        <w:tblPrEx>
          <w:tblCellMar>
            <w:top w:w="0" w:type="dxa"/>
            <w:bottom w:w="0" w:type="dxa"/>
          </w:tblCellMar>
        </w:tblPrEx>
        <w:trPr>
          <w:tblHeader/>
          <w:jc w:val="center"/>
        </w:trPr>
        <w:tc>
          <w:tcPr>
            <w:tcW w:w="2180"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031D0399" w14:textId="77777777" w:rsidR="006736AC" w:rsidRDefault="00000000">
            <w:pPr>
              <w:pStyle w:val="SOLUCIN"/>
              <w:spacing w:before="160" w:after="80" w:line="240" w:lineRule="auto"/>
              <w:jc w:val="center"/>
              <w:rPr>
                <w:color w:val="001F5F"/>
              </w:rPr>
            </w:pPr>
            <w:r>
              <w:rPr>
                <w:color w:val="001F5F"/>
              </w:rPr>
              <w:t>Nivel académico</w:t>
            </w:r>
          </w:p>
        </w:tc>
        <w:tc>
          <w:tcPr>
            <w:tcW w:w="1822"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0B1FB24B" w14:textId="77777777" w:rsidR="006736AC" w:rsidRDefault="00000000">
            <w:pPr>
              <w:pStyle w:val="SOLUCIN"/>
              <w:spacing w:before="160" w:after="80" w:line="240" w:lineRule="auto"/>
              <w:jc w:val="center"/>
              <w:rPr>
                <w:color w:val="001F5F"/>
              </w:rPr>
            </w:pPr>
            <w:r>
              <w:rPr>
                <w:color w:val="001F5F"/>
              </w:rPr>
              <w:t>Participantes</w:t>
            </w:r>
          </w:p>
        </w:tc>
        <w:tc>
          <w:tcPr>
            <w:tcW w:w="1580"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5A079315" w14:textId="77777777" w:rsidR="006736AC" w:rsidRDefault="00000000">
            <w:pPr>
              <w:pStyle w:val="SOLUCIN"/>
              <w:spacing w:before="160" w:after="80" w:line="240" w:lineRule="auto"/>
              <w:jc w:val="center"/>
              <w:rPr>
                <w:color w:val="001F5F"/>
              </w:rPr>
            </w:pPr>
            <w:r>
              <w:rPr>
                <w:color w:val="001F5F"/>
              </w:rPr>
              <w:t>Porcentaje</w:t>
            </w:r>
          </w:p>
        </w:tc>
      </w:tr>
      <w:tr w:rsidR="006736AC" w14:paraId="1363C6E3" w14:textId="77777777">
        <w:tblPrEx>
          <w:tblCellMar>
            <w:top w:w="0" w:type="dxa"/>
            <w:bottom w:w="0" w:type="dxa"/>
          </w:tblCellMar>
        </w:tblPrEx>
        <w:trPr>
          <w:jc w:val="center"/>
        </w:trPr>
        <w:tc>
          <w:tcPr>
            <w:tcW w:w="21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3728891" w14:textId="77777777" w:rsidR="006736AC" w:rsidRDefault="00000000">
            <w:pPr>
              <w:pStyle w:val="SOLUCIN"/>
              <w:spacing w:before="160" w:after="80" w:line="240" w:lineRule="auto"/>
              <w:jc w:val="center"/>
              <w:rPr>
                <w:b w:val="0"/>
                <w:bCs w:val="0"/>
                <w:color w:val="001F5F"/>
              </w:rPr>
            </w:pPr>
            <w:r>
              <w:rPr>
                <w:b w:val="0"/>
                <w:bCs w:val="0"/>
                <w:color w:val="001F5F"/>
              </w:rPr>
              <w:t>Primaria o menos</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BEDEFEE" w14:textId="77777777" w:rsidR="006736AC" w:rsidRDefault="00000000">
            <w:pPr>
              <w:pStyle w:val="SOLUCIN"/>
              <w:spacing w:before="160" w:after="80" w:line="240" w:lineRule="auto"/>
              <w:jc w:val="center"/>
              <w:rPr>
                <w:b w:val="0"/>
                <w:bCs w:val="0"/>
                <w:color w:val="001F5F"/>
              </w:rPr>
            </w:pPr>
            <w:r>
              <w:rPr>
                <w:b w:val="0"/>
                <w:bCs w:val="0"/>
                <w:color w:val="001F5F"/>
              </w:rPr>
              <w:t>26.294</w:t>
            </w:r>
          </w:p>
        </w:tc>
        <w:tc>
          <w:tcPr>
            <w:tcW w:w="15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21A3B5B" w14:textId="77777777" w:rsidR="006736AC" w:rsidRDefault="00000000">
            <w:pPr>
              <w:pStyle w:val="SOLUCIN"/>
              <w:spacing w:before="160" w:after="80" w:line="240" w:lineRule="auto"/>
              <w:jc w:val="center"/>
              <w:rPr>
                <w:b w:val="0"/>
                <w:bCs w:val="0"/>
                <w:color w:val="001F5F"/>
              </w:rPr>
            </w:pPr>
            <w:r>
              <w:rPr>
                <w:b w:val="0"/>
                <w:bCs w:val="0"/>
                <w:color w:val="001F5F"/>
              </w:rPr>
              <w:t>17 %</w:t>
            </w:r>
          </w:p>
        </w:tc>
      </w:tr>
      <w:tr w:rsidR="006736AC" w14:paraId="5E34B70E" w14:textId="77777777">
        <w:tblPrEx>
          <w:tblCellMar>
            <w:top w:w="0" w:type="dxa"/>
            <w:bottom w:w="0" w:type="dxa"/>
          </w:tblCellMar>
        </w:tblPrEx>
        <w:trPr>
          <w:jc w:val="center"/>
        </w:trPr>
        <w:tc>
          <w:tcPr>
            <w:tcW w:w="21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5D1A81C" w14:textId="77777777" w:rsidR="006736AC" w:rsidRDefault="00000000">
            <w:pPr>
              <w:pStyle w:val="SOLUCIN"/>
              <w:spacing w:before="160" w:after="80" w:line="240" w:lineRule="auto"/>
              <w:jc w:val="center"/>
              <w:rPr>
                <w:b w:val="0"/>
                <w:bCs w:val="0"/>
                <w:color w:val="001F5F"/>
              </w:rPr>
            </w:pPr>
            <w:r>
              <w:rPr>
                <w:b w:val="0"/>
                <w:bCs w:val="0"/>
                <w:color w:val="001F5F"/>
              </w:rPr>
              <w:t>Secundaria</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72B3C7A" w14:textId="77777777" w:rsidR="006736AC" w:rsidRDefault="00000000">
            <w:pPr>
              <w:pStyle w:val="SOLUCIN"/>
              <w:spacing w:before="160" w:after="80" w:line="240" w:lineRule="auto"/>
              <w:jc w:val="center"/>
              <w:rPr>
                <w:b w:val="0"/>
                <w:bCs w:val="0"/>
                <w:color w:val="001F5F"/>
              </w:rPr>
            </w:pPr>
            <w:r>
              <w:rPr>
                <w:b w:val="0"/>
                <w:bCs w:val="0"/>
                <w:color w:val="001F5F"/>
              </w:rPr>
              <w:t>83.469</w:t>
            </w:r>
          </w:p>
        </w:tc>
        <w:tc>
          <w:tcPr>
            <w:tcW w:w="15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0BBC301" w14:textId="77777777" w:rsidR="006736AC" w:rsidRDefault="00000000">
            <w:pPr>
              <w:pStyle w:val="SOLUCIN"/>
              <w:spacing w:before="160" w:after="80" w:line="240" w:lineRule="auto"/>
              <w:jc w:val="center"/>
              <w:rPr>
                <w:b w:val="0"/>
                <w:bCs w:val="0"/>
                <w:color w:val="001F5F"/>
              </w:rPr>
            </w:pPr>
            <w:r>
              <w:rPr>
                <w:b w:val="0"/>
                <w:bCs w:val="0"/>
                <w:color w:val="001F5F"/>
              </w:rPr>
              <w:t>52,94 %</w:t>
            </w:r>
          </w:p>
        </w:tc>
      </w:tr>
      <w:tr w:rsidR="006736AC" w14:paraId="110502DB" w14:textId="77777777">
        <w:tblPrEx>
          <w:tblCellMar>
            <w:top w:w="0" w:type="dxa"/>
            <w:bottom w:w="0" w:type="dxa"/>
          </w:tblCellMar>
        </w:tblPrEx>
        <w:trPr>
          <w:jc w:val="center"/>
        </w:trPr>
        <w:tc>
          <w:tcPr>
            <w:tcW w:w="21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75F8F0C" w14:textId="77777777" w:rsidR="006736AC" w:rsidRDefault="00000000">
            <w:pPr>
              <w:pStyle w:val="SOLUCIN"/>
              <w:spacing w:before="160" w:after="80" w:line="240" w:lineRule="auto"/>
              <w:jc w:val="center"/>
              <w:rPr>
                <w:b w:val="0"/>
                <w:bCs w:val="0"/>
                <w:color w:val="001F5F"/>
              </w:rPr>
            </w:pPr>
            <w:r>
              <w:rPr>
                <w:b w:val="0"/>
                <w:bCs w:val="0"/>
                <w:color w:val="001F5F"/>
              </w:rPr>
              <w:t>Técnicos</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7FF759C" w14:textId="77777777" w:rsidR="006736AC" w:rsidRDefault="00000000">
            <w:pPr>
              <w:pStyle w:val="SOLUCIN"/>
              <w:spacing w:before="160" w:after="80" w:line="240" w:lineRule="auto"/>
              <w:jc w:val="center"/>
              <w:rPr>
                <w:b w:val="0"/>
                <w:bCs w:val="0"/>
                <w:color w:val="001F5F"/>
              </w:rPr>
            </w:pPr>
            <w:r>
              <w:rPr>
                <w:b w:val="0"/>
                <w:bCs w:val="0"/>
                <w:color w:val="001F5F"/>
              </w:rPr>
              <w:t>21.316</w:t>
            </w:r>
          </w:p>
        </w:tc>
        <w:tc>
          <w:tcPr>
            <w:tcW w:w="15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E4FA8A1" w14:textId="77777777" w:rsidR="006736AC" w:rsidRDefault="00000000">
            <w:pPr>
              <w:pStyle w:val="SOLUCIN"/>
              <w:spacing w:before="160" w:after="80" w:line="240" w:lineRule="auto"/>
              <w:jc w:val="center"/>
              <w:rPr>
                <w:b w:val="0"/>
                <w:bCs w:val="0"/>
                <w:color w:val="001F5F"/>
              </w:rPr>
            </w:pPr>
            <w:r>
              <w:rPr>
                <w:b w:val="0"/>
                <w:bCs w:val="0"/>
                <w:color w:val="001F5F"/>
              </w:rPr>
              <w:t>13,52 %</w:t>
            </w:r>
          </w:p>
        </w:tc>
      </w:tr>
      <w:tr w:rsidR="006736AC" w14:paraId="0C40E4DD" w14:textId="77777777">
        <w:tblPrEx>
          <w:tblCellMar>
            <w:top w:w="0" w:type="dxa"/>
            <w:bottom w:w="0" w:type="dxa"/>
          </w:tblCellMar>
        </w:tblPrEx>
        <w:trPr>
          <w:jc w:val="center"/>
        </w:trPr>
        <w:tc>
          <w:tcPr>
            <w:tcW w:w="21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84B4149" w14:textId="77777777" w:rsidR="006736AC" w:rsidRDefault="00000000">
            <w:pPr>
              <w:pStyle w:val="SOLUCIN"/>
              <w:spacing w:before="160" w:after="80" w:line="240" w:lineRule="auto"/>
              <w:jc w:val="center"/>
              <w:rPr>
                <w:b w:val="0"/>
                <w:bCs w:val="0"/>
                <w:color w:val="001F5F"/>
              </w:rPr>
            </w:pPr>
            <w:r>
              <w:rPr>
                <w:b w:val="0"/>
                <w:bCs w:val="0"/>
                <w:color w:val="001F5F"/>
              </w:rPr>
              <w:t>Universitarios</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A144A10" w14:textId="77777777" w:rsidR="006736AC" w:rsidRDefault="00000000">
            <w:pPr>
              <w:pStyle w:val="SOLUCIN"/>
              <w:spacing w:before="160" w:after="80" w:line="240" w:lineRule="auto"/>
              <w:jc w:val="center"/>
              <w:rPr>
                <w:b w:val="0"/>
                <w:bCs w:val="0"/>
                <w:color w:val="001F5F"/>
              </w:rPr>
            </w:pPr>
            <w:r>
              <w:rPr>
                <w:b w:val="0"/>
                <w:bCs w:val="0"/>
                <w:color w:val="001F5F"/>
              </w:rPr>
              <w:t>23.962</w:t>
            </w:r>
          </w:p>
        </w:tc>
        <w:tc>
          <w:tcPr>
            <w:tcW w:w="15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76A18AA" w14:textId="77777777" w:rsidR="006736AC" w:rsidRDefault="00000000">
            <w:pPr>
              <w:pStyle w:val="SOLUCIN"/>
              <w:spacing w:before="160" w:after="80" w:line="240" w:lineRule="auto"/>
              <w:jc w:val="center"/>
              <w:rPr>
                <w:b w:val="0"/>
                <w:bCs w:val="0"/>
                <w:color w:val="001F5F"/>
              </w:rPr>
            </w:pPr>
            <w:r>
              <w:rPr>
                <w:b w:val="0"/>
                <w:bCs w:val="0"/>
                <w:color w:val="001F5F"/>
              </w:rPr>
              <w:t>15,19 %</w:t>
            </w:r>
          </w:p>
        </w:tc>
      </w:tr>
      <w:tr w:rsidR="006736AC" w14:paraId="01E663D7" w14:textId="77777777">
        <w:tblPrEx>
          <w:tblCellMar>
            <w:top w:w="0" w:type="dxa"/>
            <w:bottom w:w="0" w:type="dxa"/>
          </w:tblCellMar>
        </w:tblPrEx>
        <w:trPr>
          <w:jc w:val="center"/>
        </w:trPr>
        <w:tc>
          <w:tcPr>
            <w:tcW w:w="21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098A11E" w14:textId="77777777" w:rsidR="006736AC" w:rsidRDefault="00000000">
            <w:pPr>
              <w:pStyle w:val="SOLUCIN"/>
              <w:spacing w:before="160" w:after="80" w:line="240" w:lineRule="auto"/>
              <w:jc w:val="center"/>
              <w:rPr>
                <w:b w:val="0"/>
                <w:bCs w:val="0"/>
                <w:color w:val="001F5F"/>
              </w:rPr>
            </w:pPr>
            <w:r>
              <w:rPr>
                <w:b w:val="0"/>
                <w:bCs w:val="0"/>
                <w:color w:val="001F5F"/>
              </w:rPr>
              <w:t>Otras titulaciones</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A69C387" w14:textId="77777777" w:rsidR="006736AC" w:rsidRDefault="00000000">
            <w:pPr>
              <w:pStyle w:val="SOLUCIN"/>
              <w:spacing w:before="160" w:after="80" w:line="240" w:lineRule="auto"/>
              <w:jc w:val="center"/>
              <w:rPr>
                <w:b w:val="0"/>
                <w:bCs w:val="0"/>
                <w:color w:val="001F5F"/>
              </w:rPr>
            </w:pPr>
            <w:r>
              <w:rPr>
                <w:b w:val="0"/>
                <w:bCs w:val="0"/>
                <w:color w:val="001F5F"/>
              </w:rPr>
              <w:t>2.626</w:t>
            </w:r>
          </w:p>
        </w:tc>
        <w:tc>
          <w:tcPr>
            <w:tcW w:w="15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67F04C1" w14:textId="77777777" w:rsidR="006736AC" w:rsidRDefault="00000000">
            <w:pPr>
              <w:pStyle w:val="SOLUCIN"/>
              <w:spacing w:before="160" w:after="80" w:line="240" w:lineRule="auto"/>
              <w:jc w:val="center"/>
              <w:rPr>
                <w:b w:val="0"/>
                <w:bCs w:val="0"/>
                <w:color w:val="001F5F"/>
              </w:rPr>
            </w:pPr>
            <w:r>
              <w:rPr>
                <w:b w:val="0"/>
                <w:bCs w:val="0"/>
                <w:color w:val="001F5F"/>
              </w:rPr>
              <w:t>1,67 %</w:t>
            </w:r>
          </w:p>
        </w:tc>
      </w:tr>
      <w:tr w:rsidR="006736AC" w14:paraId="6A5F0ABE" w14:textId="77777777">
        <w:tblPrEx>
          <w:tblCellMar>
            <w:top w:w="0" w:type="dxa"/>
            <w:bottom w:w="0" w:type="dxa"/>
          </w:tblCellMar>
        </w:tblPrEx>
        <w:trPr>
          <w:jc w:val="center"/>
        </w:trPr>
        <w:tc>
          <w:tcPr>
            <w:tcW w:w="21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E90EF2A" w14:textId="77777777" w:rsidR="006736AC" w:rsidRDefault="00000000">
            <w:pPr>
              <w:pStyle w:val="SOLUCIN"/>
              <w:spacing w:before="160" w:after="80" w:line="240" w:lineRule="auto"/>
              <w:jc w:val="center"/>
              <w:rPr>
                <w:b w:val="0"/>
                <w:bCs w:val="0"/>
                <w:color w:val="001F5F"/>
              </w:rPr>
            </w:pPr>
            <w:r>
              <w:rPr>
                <w:b w:val="0"/>
                <w:bCs w:val="0"/>
                <w:color w:val="001F5F"/>
              </w:rPr>
              <w:t>Total</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9342A14" w14:textId="77777777" w:rsidR="006736AC" w:rsidRDefault="00000000">
            <w:pPr>
              <w:pStyle w:val="SOLUCIN"/>
              <w:spacing w:before="160" w:after="80" w:line="240" w:lineRule="auto"/>
              <w:jc w:val="center"/>
              <w:rPr>
                <w:b w:val="0"/>
                <w:bCs w:val="0"/>
                <w:color w:val="001F5F"/>
              </w:rPr>
            </w:pPr>
            <w:r>
              <w:rPr>
                <w:b w:val="0"/>
                <w:bCs w:val="0"/>
                <w:color w:val="001F5F"/>
              </w:rPr>
              <w:t>157.667</w:t>
            </w:r>
          </w:p>
        </w:tc>
        <w:tc>
          <w:tcPr>
            <w:tcW w:w="158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13F0993" w14:textId="77777777" w:rsidR="006736AC" w:rsidRDefault="00000000">
            <w:pPr>
              <w:pStyle w:val="SOLUCIN"/>
              <w:spacing w:before="160" w:after="80" w:line="240" w:lineRule="auto"/>
              <w:jc w:val="center"/>
              <w:rPr>
                <w:b w:val="0"/>
                <w:bCs w:val="0"/>
                <w:color w:val="001F5F"/>
              </w:rPr>
            </w:pPr>
            <w:r>
              <w:rPr>
                <w:b w:val="0"/>
                <w:bCs w:val="0"/>
                <w:color w:val="001F5F"/>
              </w:rPr>
              <w:t>100 %</w:t>
            </w:r>
          </w:p>
        </w:tc>
      </w:tr>
    </w:tbl>
    <w:p w14:paraId="5B2BF9A8" w14:textId="77777777" w:rsidR="006736AC" w:rsidRDefault="006736AC">
      <w:pPr>
        <w:pStyle w:val="SOLUCIN"/>
        <w:spacing w:before="160" w:after="80" w:line="240" w:lineRule="auto"/>
        <w:ind w:left="0"/>
        <w:rPr>
          <w:b w:val="0"/>
          <w:bCs w:val="0"/>
          <w:color w:val="001F5F"/>
        </w:rPr>
      </w:pPr>
    </w:p>
    <w:p w14:paraId="41159725" w14:textId="77777777" w:rsidR="006736AC" w:rsidRDefault="00000000">
      <w:pPr>
        <w:pStyle w:val="SOLUCIN"/>
        <w:spacing w:before="160" w:after="80" w:line="240" w:lineRule="auto"/>
        <w:ind w:left="0"/>
        <w:jc w:val="center"/>
      </w:pPr>
      <w:r>
        <w:rPr>
          <w:b w:val="0"/>
          <w:bCs w:val="0"/>
          <w:noProof/>
          <w:color w:val="001F5F"/>
        </w:rPr>
        <w:lastRenderedPageBreak/>
        <w:drawing>
          <wp:inline distT="0" distB="0" distL="0" distR="0" wp14:anchorId="0FCED278" wp14:editId="0C6D04FD">
            <wp:extent cx="2755553" cy="2684422"/>
            <wp:effectExtent l="0" t="0" r="6697" b="1628"/>
            <wp:docPr id="622466502" name="Imagen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755553" cy="2684422"/>
                    </a:xfrm>
                    <a:prstGeom prst="rect">
                      <a:avLst/>
                    </a:prstGeom>
                    <a:noFill/>
                    <a:ln>
                      <a:noFill/>
                      <a:prstDash/>
                    </a:ln>
                  </pic:spPr>
                </pic:pic>
              </a:graphicData>
            </a:graphic>
          </wp:inline>
        </w:drawing>
      </w:r>
    </w:p>
    <w:p w14:paraId="74543C9B" w14:textId="77777777" w:rsidR="006736AC" w:rsidRDefault="006736AC">
      <w:pPr>
        <w:pStyle w:val="SOLUCIN"/>
        <w:spacing w:before="160" w:after="80" w:line="240" w:lineRule="auto"/>
        <w:ind w:left="0"/>
        <w:rPr>
          <w:color w:val="001F5F"/>
        </w:rPr>
      </w:pPr>
    </w:p>
    <w:p w14:paraId="5EA6022A" w14:textId="77777777" w:rsidR="006736AC" w:rsidRDefault="00000000">
      <w:pPr>
        <w:pStyle w:val="SOLUCIN"/>
        <w:spacing w:before="160" w:after="80" w:line="240" w:lineRule="auto"/>
        <w:ind w:left="0"/>
        <w:rPr>
          <w:color w:val="001F5F"/>
        </w:rPr>
      </w:pPr>
      <w:r>
        <w:rPr>
          <w:color w:val="001F5F"/>
        </w:rPr>
        <w:t>4. Nivel de cualificación de las acciones formativas</w:t>
      </w:r>
    </w:p>
    <w:p w14:paraId="21ADE8D7"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La tendencia actual muestra un aumento continuado en la oferta y participación en acciones formativas de nivel medio y superior, respondiendo a la creciente demanda de perfiles profesionales cualificados. Paralelamente, las acciones de nivel básico mantienen una presencia importante para garantizar la inclusión de personas con baja cualificación y facilitar su inserción o reinserción laboral.</w:t>
      </w:r>
    </w:p>
    <w:p w14:paraId="27CA42F1" w14:textId="77777777" w:rsidR="006736AC" w:rsidRDefault="006736AC">
      <w:pPr>
        <w:pStyle w:val="SOLUCIN"/>
        <w:spacing w:before="160" w:after="80" w:line="240" w:lineRule="auto"/>
        <w:ind w:left="0"/>
        <w:rPr>
          <w:b w:val="0"/>
          <w:bCs w:val="0"/>
          <w:color w:val="001F5F"/>
          <w:lang w:val="es-ES"/>
        </w:rPr>
      </w:pPr>
    </w:p>
    <w:tbl>
      <w:tblPr>
        <w:tblW w:w="9344" w:type="dxa"/>
        <w:tblCellMar>
          <w:left w:w="10" w:type="dxa"/>
          <w:right w:w="10" w:type="dxa"/>
        </w:tblCellMar>
        <w:tblLook w:val="0000" w:firstRow="0" w:lastRow="0" w:firstColumn="0" w:lastColumn="0" w:noHBand="0" w:noVBand="0"/>
      </w:tblPr>
      <w:tblGrid>
        <w:gridCol w:w="2011"/>
        <w:gridCol w:w="1895"/>
        <w:gridCol w:w="1895"/>
        <w:gridCol w:w="1895"/>
        <w:gridCol w:w="1648"/>
      </w:tblGrid>
      <w:tr w:rsidR="006736AC" w14:paraId="70820188" w14:textId="77777777">
        <w:tblPrEx>
          <w:tblCellMar>
            <w:top w:w="0" w:type="dxa"/>
            <w:bottom w:w="0" w:type="dxa"/>
          </w:tblCellMar>
        </w:tblPrEx>
        <w:trPr>
          <w:tblHeader/>
        </w:trPr>
        <w:tc>
          <w:tcPr>
            <w:tcW w:w="2011"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1576F24B" w14:textId="77777777" w:rsidR="006736AC" w:rsidRDefault="00000000">
            <w:pPr>
              <w:pStyle w:val="SOLUCIN"/>
              <w:spacing w:before="160" w:after="80" w:line="240" w:lineRule="auto"/>
              <w:jc w:val="center"/>
              <w:rPr>
                <w:color w:val="001F5F"/>
                <w:lang w:val="es-ES"/>
              </w:rPr>
            </w:pPr>
            <w:r>
              <w:rPr>
                <w:color w:val="001F5F"/>
                <w:lang w:val="es-ES"/>
              </w:rPr>
              <w:t>Nivel de formación</w:t>
            </w:r>
          </w:p>
        </w:tc>
        <w:tc>
          <w:tcPr>
            <w:tcW w:w="1895"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0F39D974" w14:textId="77777777" w:rsidR="006736AC" w:rsidRDefault="00000000">
            <w:pPr>
              <w:pStyle w:val="SOLUCIN"/>
              <w:spacing w:before="160" w:after="80" w:line="240" w:lineRule="auto"/>
              <w:jc w:val="center"/>
              <w:rPr>
                <w:color w:val="001F5F"/>
                <w:lang w:val="es-ES"/>
              </w:rPr>
            </w:pPr>
            <w:r>
              <w:rPr>
                <w:color w:val="001F5F"/>
                <w:lang w:val="es-ES"/>
              </w:rPr>
              <w:t>Participantes 2022</w:t>
            </w:r>
          </w:p>
        </w:tc>
        <w:tc>
          <w:tcPr>
            <w:tcW w:w="1895"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3957DF14" w14:textId="77777777" w:rsidR="006736AC" w:rsidRDefault="00000000">
            <w:pPr>
              <w:pStyle w:val="SOLUCIN"/>
              <w:spacing w:before="160" w:after="80" w:line="240" w:lineRule="auto"/>
              <w:jc w:val="center"/>
              <w:rPr>
                <w:color w:val="001F5F"/>
                <w:lang w:val="es-ES"/>
              </w:rPr>
            </w:pPr>
            <w:r>
              <w:rPr>
                <w:color w:val="001F5F"/>
                <w:lang w:val="es-ES"/>
              </w:rPr>
              <w:t>Participantes 2023</w:t>
            </w:r>
          </w:p>
        </w:tc>
        <w:tc>
          <w:tcPr>
            <w:tcW w:w="1895"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B15D4FC" w14:textId="77777777" w:rsidR="006736AC" w:rsidRDefault="00000000">
            <w:pPr>
              <w:pStyle w:val="SOLUCIN"/>
              <w:spacing w:before="160" w:after="80" w:line="240" w:lineRule="auto"/>
              <w:jc w:val="center"/>
              <w:rPr>
                <w:color w:val="001F5F"/>
                <w:lang w:val="es-ES"/>
              </w:rPr>
            </w:pPr>
            <w:r>
              <w:rPr>
                <w:color w:val="001F5F"/>
                <w:lang w:val="es-ES"/>
              </w:rPr>
              <w:t>Participantes 2024</w:t>
            </w:r>
          </w:p>
        </w:tc>
        <w:tc>
          <w:tcPr>
            <w:tcW w:w="1648"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0F98B5C5" w14:textId="77777777" w:rsidR="006736AC" w:rsidRDefault="00000000">
            <w:pPr>
              <w:pStyle w:val="SOLUCIN"/>
              <w:spacing w:before="160" w:after="80" w:line="240" w:lineRule="auto"/>
              <w:jc w:val="center"/>
              <w:rPr>
                <w:color w:val="001F5F"/>
                <w:lang w:val="es-ES"/>
              </w:rPr>
            </w:pPr>
            <w:r>
              <w:rPr>
                <w:color w:val="001F5F"/>
                <w:lang w:val="es-ES"/>
              </w:rPr>
              <w:t>Variación 2022-2024 (%)</w:t>
            </w:r>
          </w:p>
        </w:tc>
      </w:tr>
      <w:tr w:rsidR="006736AC" w14:paraId="6D50D527" w14:textId="77777777">
        <w:tblPrEx>
          <w:tblCellMar>
            <w:top w:w="0" w:type="dxa"/>
            <w:bottom w:w="0" w:type="dxa"/>
          </w:tblCellMar>
        </w:tblPrEx>
        <w:tc>
          <w:tcPr>
            <w:tcW w:w="201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681BCBC" w14:textId="77777777" w:rsidR="006736AC" w:rsidRDefault="00000000">
            <w:pPr>
              <w:pStyle w:val="SOLUCIN"/>
              <w:spacing w:before="160" w:after="80" w:line="240" w:lineRule="auto"/>
              <w:rPr>
                <w:b w:val="0"/>
                <w:bCs w:val="0"/>
                <w:color w:val="001F5F"/>
                <w:lang w:val="es-ES"/>
              </w:rPr>
            </w:pPr>
            <w:r>
              <w:rPr>
                <w:b w:val="0"/>
                <w:bCs w:val="0"/>
                <w:color w:val="001F5F"/>
                <w:lang w:val="es-ES"/>
              </w:rPr>
              <w:t>Básico</w:t>
            </w:r>
          </w:p>
        </w:tc>
        <w:tc>
          <w:tcPr>
            <w:tcW w:w="18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A325BB9" w14:textId="77777777" w:rsidR="006736AC" w:rsidRDefault="00000000">
            <w:pPr>
              <w:pStyle w:val="SOLUCIN"/>
              <w:spacing w:before="160" w:after="80" w:line="240" w:lineRule="auto"/>
              <w:rPr>
                <w:b w:val="0"/>
                <w:bCs w:val="0"/>
                <w:color w:val="001F5F"/>
                <w:lang w:val="es-ES"/>
              </w:rPr>
            </w:pPr>
            <w:r>
              <w:rPr>
                <w:b w:val="0"/>
                <w:bCs w:val="0"/>
                <w:color w:val="001F5F"/>
                <w:lang w:val="es-ES"/>
              </w:rPr>
              <w:t>28,500</w:t>
            </w:r>
          </w:p>
        </w:tc>
        <w:tc>
          <w:tcPr>
            <w:tcW w:w="18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8F5C9D4" w14:textId="77777777" w:rsidR="006736AC" w:rsidRDefault="00000000">
            <w:pPr>
              <w:pStyle w:val="SOLUCIN"/>
              <w:spacing w:before="160" w:after="80" w:line="240" w:lineRule="auto"/>
              <w:rPr>
                <w:b w:val="0"/>
                <w:bCs w:val="0"/>
                <w:color w:val="001F5F"/>
                <w:lang w:val="es-ES"/>
              </w:rPr>
            </w:pPr>
            <w:r>
              <w:rPr>
                <w:b w:val="0"/>
                <w:bCs w:val="0"/>
                <w:color w:val="001F5F"/>
                <w:lang w:val="es-ES"/>
              </w:rPr>
              <w:t>27,800</w:t>
            </w:r>
          </w:p>
        </w:tc>
        <w:tc>
          <w:tcPr>
            <w:tcW w:w="18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84CD383" w14:textId="77777777" w:rsidR="006736AC" w:rsidRDefault="00000000">
            <w:pPr>
              <w:pStyle w:val="SOLUCIN"/>
              <w:spacing w:before="160" w:after="80" w:line="240" w:lineRule="auto"/>
              <w:rPr>
                <w:b w:val="0"/>
                <w:bCs w:val="0"/>
                <w:color w:val="001F5F"/>
                <w:lang w:val="es-ES"/>
              </w:rPr>
            </w:pPr>
            <w:r>
              <w:rPr>
                <w:b w:val="0"/>
                <w:bCs w:val="0"/>
                <w:color w:val="001F5F"/>
                <w:lang w:val="es-ES"/>
              </w:rPr>
              <w:t>27,100</w:t>
            </w:r>
          </w:p>
        </w:tc>
        <w:tc>
          <w:tcPr>
            <w:tcW w:w="164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65B080F" w14:textId="77777777" w:rsidR="006736AC" w:rsidRDefault="00000000">
            <w:pPr>
              <w:pStyle w:val="SOLUCIN"/>
              <w:spacing w:before="160" w:after="80" w:line="240" w:lineRule="auto"/>
              <w:rPr>
                <w:b w:val="0"/>
                <w:bCs w:val="0"/>
                <w:color w:val="001F5F"/>
                <w:lang w:val="es-ES"/>
              </w:rPr>
            </w:pPr>
            <w:r>
              <w:rPr>
                <w:b w:val="0"/>
                <w:bCs w:val="0"/>
                <w:color w:val="001F5F"/>
                <w:lang w:val="es-ES"/>
              </w:rPr>
              <w:t>-4,9%</w:t>
            </w:r>
          </w:p>
        </w:tc>
      </w:tr>
      <w:tr w:rsidR="006736AC" w14:paraId="251D04DE" w14:textId="77777777">
        <w:tblPrEx>
          <w:tblCellMar>
            <w:top w:w="0" w:type="dxa"/>
            <w:bottom w:w="0" w:type="dxa"/>
          </w:tblCellMar>
        </w:tblPrEx>
        <w:tc>
          <w:tcPr>
            <w:tcW w:w="201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10E31BA" w14:textId="77777777" w:rsidR="006736AC" w:rsidRDefault="00000000">
            <w:pPr>
              <w:pStyle w:val="SOLUCIN"/>
              <w:spacing w:before="160" w:after="80" w:line="240" w:lineRule="auto"/>
              <w:rPr>
                <w:b w:val="0"/>
                <w:bCs w:val="0"/>
                <w:color w:val="001F5F"/>
                <w:lang w:val="es-ES"/>
              </w:rPr>
            </w:pPr>
            <w:r>
              <w:rPr>
                <w:b w:val="0"/>
                <w:bCs w:val="0"/>
                <w:color w:val="001F5F"/>
                <w:lang w:val="es-ES"/>
              </w:rPr>
              <w:t>Medio/Superior</w:t>
            </w:r>
          </w:p>
        </w:tc>
        <w:tc>
          <w:tcPr>
            <w:tcW w:w="18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8969074" w14:textId="77777777" w:rsidR="006736AC" w:rsidRDefault="00000000">
            <w:pPr>
              <w:pStyle w:val="SOLUCIN"/>
              <w:spacing w:before="160" w:after="80" w:line="240" w:lineRule="auto"/>
              <w:rPr>
                <w:b w:val="0"/>
                <w:bCs w:val="0"/>
                <w:color w:val="001F5F"/>
                <w:lang w:val="es-ES"/>
              </w:rPr>
            </w:pPr>
            <w:r>
              <w:rPr>
                <w:b w:val="0"/>
                <w:bCs w:val="0"/>
                <w:color w:val="001F5F"/>
                <w:lang w:val="es-ES"/>
              </w:rPr>
              <w:t>92,300</w:t>
            </w:r>
          </w:p>
        </w:tc>
        <w:tc>
          <w:tcPr>
            <w:tcW w:w="18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3306A7D" w14:textId="77777777" w:rsidR="006736AC" w:rsidRDefault="00000000">
            <w:pPr>
              <w:pStyle w:val="SOLUCIN"/>
              <w:spacing w:before="160" w:after="80" w:line="240" w:lineRule="auto"/>
              <w:rPr>
                <w:b w:val="0"/>
                <w:bCs w:val="0"/>
                <w:color w:val="001F5F"/>
                <w:lang w:val="es-ES"/>
              </w:rPr>
            </w:pPr>
            <w:r>
              <w:rPr>
                <w:b w:val="0"/>
                <w:bCs w:val="0"/>
                <w:color w:val="001F5F"/>
                <w:lang w:val="es-ES"/>
              </w:rPr>
              <w:t>96,700</w:t>
            </w:r>
          </w:p>
        </w:tc>
        <w:tc>
          <w:tcPr>
            <w:tcW w:w="189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37207AA" w14:textId="77777777" w:rsidR="006736AC" w:rsidRDefault="00000000">
            <w:pPr>
              <w:pStyle w:val="SOLUCIN"/>
              <w:spacing w:before="160" w:after="80" w:line="240" w:lineRule="auto"/>
              <w:rPr>
                <w:b w:val="0"/>
                <w:bCs w:val="0"/>
                <w:color w:val="001F5F"/>
                <w:lang w:val="es-ES"/>
              </w:rPr>
            </w:pPr>
            <w:r>
              <w:rPr>
                <w:b w:val="0"/>
                <w:bCs w:val="0"/>
                <w:color w:val="001F5F"/>
                <w:lang w:val="es-ES"/>
              </w:rPr>
              <w:t>101,200</w:t>
            </w:r>
          </w:p>
        </w:tc>
        <w:tc>
          <w:tcPr>
            <w:tcW w:w="1648"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89CDED3" w14:textId="77777777" w:rsidR="006736AC" w:rsidRDefault="00000000">
            <w:pPr>
              <w:pStyle w:val="SOLUCIN"/>
              <w:spacing w:before="160" w:after="80" w:line="240" w:lineRule="auto"/>
              <w:rPr>
                <w:b w:val="0"/>
                <w:bCs w:val="0"/>
                <w:color w:val="001F5F"/>
                <w:lang w:val="es-ES"/>
              </w:rPr>
            </w:pPr>
            <w:r>
              <w:rPr>
                <w:b w:val="0"/>
                <w:bCs w:val="0"/>
                <w:color w:val="001F5F"/>
                <w:lang w:val="es-ES"/>
              </w:rPr>
              <w:t>+9,6%</w:t>
            </w:r>
          </w:p>
        </w:tc>
      </w:tr>
    </w:tbl>
    <w:p w14:paraId="655085AC" w14:textId="77777777" w:rsidR="006736AC" w:rsidRDefault="006736AC">
      <w:pPr>
        <w:pStyle w:val="SOLUCIN"/>
        <w:spacing w:before="160" w:after="80" w:line="240" w:lineRule="auto"/>
        <w:ind w:left="0"/>
        <w:rPr>
          <w:b w:val="0"/>
          <w:bCs w:val="0"/>
          <w:color w:val="001F5F"/>
        </w:rPr>
      </w:pPr>
    </w:p>
    <w:p w14:paraId="5D250D32" w14:textId="77777777" w:rsidR="006736AC" w:rsidRDefault="00000000">
      <w:pPr>
        <w:pStyle w:val="SOLUCIN"/>
        <w:spacing w:before="160" w:after="80" w:line="240" w:lineRule="auto"/>
        <w:ind w:left="0"/>
        <w:jc w:val="center"/>
      </w:pPr>
      <w:r>
        <w:rPr>
          <w:noProof/>
          <w:color w:val="001F5F"/>
        </w:rPr>
        <w:drawing>
          <wp:inline distT="0" distB="0" distL="0" distR="0" wp14:anchorId="4D6504A6" wp14:editId="37702A9F">
            <wp:extent cx="4767471" cy="2854363"/>
            <wp:effectExtent l="0" t="0" r="0" b="3137"/>
            <wp:docPr id="2096714552" name="Imagen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4767471" cy="2854363"/>
                    </a:xfrm>
                    <a:prstGeom prst="rect">
                      <a:avLst/>
                    </a:prstGeom>
                    <a:noFill/>
                    <a:ln>
                      <a:noFill/>
                      <a:prstDash/>
                    </a:ln>
                  </pic:spPr>
                </pic:pic>
              </a:graphicData>
            </a:graphic>
          </wp:inline>
        </w:drawing>
      </w:r>
    </w:p>
    <w:p w14:paraId="71781EB6" w14:textId="77777777" w:rsidR="006736AC" w:rsidRDefault="006736AC">
      <w:pPr>
        <w:pStyle w:val="SOLUCIN"/>
        <w:spacing w:before="160" w:after="80" w:line="240" w:lineRule="auto"/>
        <w:ind w:left="0"/>
        <w:rPr>
          <w:color w:val="001F5F"/>
        </w:rPr>
      </w:pPr>
    </w:p>
    <w:p w14:paraId="283F2D5F" w14:textId="77777777" w:rsidR="006736AC" w:rsidRDefault="00000000">
      <w:pPr>
        <w:pStyle w:val="SOLUCIN"/>
        <w:spacing w:before="160" w:after="80" w:line="240" w:lineRule="auto"/>
        <w:ind w:left="0"/>
        <w:rPr>
          <w:color w:val="001F5F"/>
        </w:rPr>
      </w:pPr>
      <w:r>
        <w:rPr>
          <w:color w:val="001F5F"/>
        </w:rPr>
        <w:t>5. Perfil profesional del alumnado</w:t>
      </w:r>
    </w:p>
    <w:p w14:paraId="1ABC55BA" w14:textId="77777777" w:rsidR="006736AC" w:rsidRDefault="00000000">
      <w:pPr>
        <w:pStyle w:val="SOLUCIN"/>
        <w:spacing w:before="160" w:after="80" w:line="240" w:lineRule="auto"/>
        <w:ind w:left="0"/>
        <w:rPr>
          <w:b w:val="0"/>
          <w:bCs w:val="0"/>
          <w:color w:val="001F5F"/>
        </w:rPr>
      </w:pPr>
      <w:r>
        <w:rPr>
          <w:b w:val="0"/>
          <w:bCs w:val="0"/>
          <w:color w:val="001F5F"/>
        </w:rPr>
        <w:t>Por categoría profesional, las personas trabajadoras cualificadas lideran la participación formativa en Canarias, seguidas de quienes desempeñan puestos de baja cualificación. También es significativa la participación de técnicos y mandos intermedios, que requieren formación más específica y vinculada a sus funciones operativas o de supervisión.</w:t>
      </w:r>
    </w:p>
    <w:p w14:paraId="46318D99" w14:textId="77777777" w:rsidR="006736AC" w:rsidRDefault="006736AC">
      <w:pPr>
        <w:pStyle w:val="SOLUCIN"/>
        <w:spacing w:before="160" w:after="80" w:line="240" w:lineRule="auto"/>
        <w:ind w:left="0"/>
        <w:rPr>
          <w:b w:val="0"/>
          <w:bCs w:val="0"/>
          <w:color w:val="001F5F"/>
        </w:rPr>
      </w:pPr>
    </w:p>
    <w:tbl>
      <w:tblPr>
        <w:tblW w:w="7600" w:type="dxa"/>
        <w:jc w:val="center"/>
        <w:tblCellMar>
          <w:left w:w="10" w:type="dxa"/>
          <w:right w:w="10" w:type="dxa"/>
        </w:tblCellMar>
        <w:tblLook w:val="0000" w:firstRow="0" w:lastRow="0" w:firstColumn="0" w:lastColumn="0" w:noHBand="0" w:noVBand="0"/>
      </w:tblPr>
      <w:tblGrid>
        <w:gridCol w:w="3256"/>
        <w:gridCol w:w="1822"/>
        <w:gridCol w:w="2522"/>
      </w:tblGrid>
      <w:tr w:rsidR="006736AC" w14:paraId="50298110" w14:textId="77777777">
        <w:tblPrEx>
          <w:tblCellMar>
            <w:top w:w="0" w:type="dxa"/>
            <w:bottom w:w="0" w:type="dxa"/>
          </w:tblCellMar>
        </w:tblPrEx>
        <w:trPr>
          <w:tblHeader/>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611F5EE" w14:textId="77777777" w:rsidR="006736AC" w:rsidRDefault="00000000">
            <w:pPr>
              <w:pStyle w:val="SOLUCIN"/>
              <w:spacing w:before="160" w:after="80" w:line="240" w:lineRule="auto"/>
              <w:rPr>
                <w:color w:val="001F5F"/>
              </w:rPr>
            </w:pPr>
            <w:r>
              <w:rPr>
                <w:color w:val="001F5F"/>
              </w:rPr>
              <w:t>Categoría</w:t>
            </w:r>
          </w:p>
        </w:tc>
        <w:tc>
          <w:tcPr>
            <w:tcW w:w="1822"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2A149303" w14:textId="77777777" w:rsidR="006736AC" w:rsidRDefault="00000000">
            <w:pPr>
              <w:pStyle w:val="SOLUCIN"/>
              <w:spacing w:before="160" w:after="80" w:line="240" w:lineRule="auto"/>
              <w:rPr>
                <w:color w:val="001F5F"/>
              </w:rPr>
            </w:pPr>
            <w:r>
              <w:rPr>
                <w:color w:val="001F5F"/>
              </w:rPr>
              <w:t>Participantes</w:t>
            </w:r>
          </w:p>
        </w:tc>
        <w:tc>
          <w:tcPr>
            <w:tcW w:w="2522"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258B520" w14:textId="77777777" w:rsidR="006736AC" w:rsidRDefault="00000000">
            <w:pPr>
              <w:pStyle w:val="SOLUCIN"/>
              <w:spacing w:before="160" w:after="80" w:line="240" w:lineRule="auto"/>
              <w:rPr>
                <w:color w:val="001F5F"/>
              </w:rPr>
            </w:pPr>
            <w:r>
              <w:rPr>
                <w:color w:val="001F5F"/>
              </w:rPr>
              <w:t>Horas de formación</w:t>
            </w:r>
          </w:p>
        </w:tc>
      </w:tr>
      <w:tr w:rsidR="006736AC" w14:paraId="245E1F40" w14:textId="77777777">
        <w:tblPrEx>
          <w:tblCellMar>
            <w:top w:w="0" w:type="dxa"/>
            <w:bottom w:w="0" w:type="dxa"/>
          </w:tblCellMar>
        </w:tblPrEx>
        <w:trPr>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3492724" w14:textId="77777777" w:rsidR="006736AC" w:rsidRDefault="00000000">
            <w:pPr>
              <w:pStyle w:val="SOLUCIN"/>
              <w:spacing w:before="160" w:after="80" w:line="240" w:lineRule="auto"/>
              <w:jc w:val="center"/>
              <w:rPr>
                <w:b w:val="0"/>
                <w:bCs w:val="0"/>
                <w:color w:val="001F5F"/>
              </w:rPr>
            </w:pPr>
            <w:r>
              <w:rPr>
                <w:b w:val="0"/>
                <w:bCs w:val="0"/>
                <w:color w:val="001F5F"/>
              </w:rPr>
              <w:t>Directivo</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86F723D" w14:textId="77777777" w:rsidR="006736AC" w:rsidRDefault="00000000">
            <w:pPr>
              <w:pStyle w:val="SOLUCIN"/>
              <w:spacing w:before="160" w:after="80" w:line="240" w:lineRule="auto"/>
              <w:jc w:val="center"/>
              <w:rPr>
                <w:b w:val="0"/>
                <w:bCs w:val="0"/>
                <w:color w:val="001F5F"/>
              </w:rPr>
            </w:pPr>
            <w:r>
              <w:rPr>
                <w:b w:val="0"/>
                <w:bCs w:val="0"/>
                <w:color w:val="001F5F"/>
              </w:rPr>
              <w:t>4.741</w:t>
            </w:r>
          </w:p>
        </w:tc>
        <w:tc>
          <w:tcPr>
            <w:tcW w:w="25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67E3FB0" w14:textId="77777777" w:rsidR="006736AC" w:rsidRDefault="00000000">
            <w:pPr>
              <w:pStyle w:val="SOLUCIN"/>
              <w:spacing w:before="160" w:after="80" w:line="240" w:lineRule="auto"/>
              <w:jc w:val="center"/>
              <w:rPr>
                <w:b w:val="0"/>
                <w:bCs w:val="0"/>
                <w:color w:val="001F5F"/>
              </w:rPr>
            </w:pPr>
            <w:r>
              <w:rPr>
                <w:b w:val="0"/>
                <w:bCs w:val="0"/>
                <w:color w:val="001F5F"/>
              </w:rPr>
              <w:t>61.157</w:t>
            </w:r>
          </w:p>
        </w:tc>
      </w:tr>
      <w:tr w:rsidR="006736AC" w14:paraId="2DD9A16A" w14:textId="77777777">
        <w:tblPrEx>
          <w:tblCellMar>
            <w:top w:w="0" w:type="dxa"/>
            <w:bottom w:w="0" w:type="dxa"/>
          </w:tblCellMar>
        </w:tblPrEx>
        <w:trPr>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9E1ABB2" w14:textId="77777777" w:rsidR="006736AC" w:rsidRDefault="00000000">
            <w:pPr>
              <w:pStyle w:val="SOLUCIN"/>
              <w:spacing w:before="160" w:after="80" w:line="240" w:lineRule="auto"/>
              <w:jc w:val="center"/>
              <w:rPr>
                <w:b w:val="0"/>
                <w:bCs w:val="0"/>
                <w:color w:val="001F5F"/>
              </w:rPr>
            </w:pPr>
            <w:r>
              <w:rPr>
                <w:b w:val="0"/>
                <w:bCs w:val="0"/>
                <w:color w:val="001F5F"/>
              </w:rPr>
              <w:t>Mando intermedio</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184B682" w14:textId="77777777" w:rsidR="006736AC" w:rsidRDefault="00000000">
            <w:pPr>
              <w:pStyle w:val="SOLUCIN"/>
              <w:spacing w:before="160" w:after="80" w:line="240" w:lineRule="auto"/>
              <w:jc w:val="center"/>
              <w:rPr>
                <w:b w:val="0"/>
                <w:bCs w:val="0"/>
                <w:color w:val="001F5F"/>
              </w:rPr>
            </w:pPr>
            <w:r>
              <w:rPr>
                <w:b w:val="0"/>
                <w:bCs w:val="0"/>
                <w:color w:val="001F5F"/>
              </w:rPr>
              <w:t>18.376</w:t>
            </w:r>
          </w:p>
        </w:tc>
        <w:tc>
          <w:tcPr>
            <w:tcW w:w="25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B5A9A2F" w14:textId="77777777" w:rsidR="006736AC" w:rsidRDefault="00000000">
            <w:pPr>
              <w:pStyle w:val="SOLUCIN"/>
              <w:spacing w:before="160" w:after="80" w:line="240" w:lineRule="auto"/>
              <w:jc w:val="center"/>
              <w:rPr>
                <w:b w:val="0"/>
                <w:bCs w:val="0"/>
                <w:color w:val="001F5F"/>
              </w:rPr>
            </w:pPr>
            <w:r>
              <w:rPr>
                <w:b w:val="0"/>
                <w:bCs w:val="0"/>
                <w:color w:val="001F5F"/>
              </w:rPr>
              <w:t>211.800</w:t>
            </w:r>
          </w:p>
        </w:tc>
      </w:tr>
      <w:tr w:rsidR="006736AC" w14:paraId="7A4C3C45" w14:textId="77777777">
        <w:tblPrEx>
          <w:tblCellMar>
            <w:top w:w="0" w:type="dxa"/>
            <w:bottom w:w="0" w:type="dxa"/>
          </w:tblCellMar>
        </w:tblPrEx>
        <w:trPr>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1123D06" w14:textId="77777777" w:rsidR="006736AC" w:rsidRDefault="00000000">
            <w:pPr>
              <w:pStyle w:val="SOLUCIN"/>
              <w:spacing w:before="160" w:after="80" w:line="240" w:lineRule="auto"/>
              <w:jc w:val="center"/>
              <w:rPr>
                <w:b w:val="0"/>
                <w:bCs w:val="0"/>
                <w:color w:val="001F5F"/>
              </w:rPr>
            </w:pPr>
            <w:r>
              <w:rPr>
                <w:b w:val="0"/>
                <w:bCs w:val="0"/>
                <w:color w:val="001F5F"/>
              </w:rPr>
              <w:t>Técnico</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3BBB6AC" w14:textId="77777777" w:rsidR="006736AC" w:rsidRDefault="00000000">
            <w:pPr>
              <w:pStyle w:val="SOLUCIN"/>
              <w:spacing w:before="160" w:after="80" w:line="240" w:lineRule="auto"/>
              <w:jc w:val="center"/>
              <w:rPr>
                <w:b w:val="0"/>
                <w:bCs w:val="0"/>
                <w:color w:val="001F5F"/>
              </w:rPr>
            </w:pPr>
            <w:r>
              <w:rPr>
                <w:b w:val="0"/>
                <w:bCs w:val="0"/>
                <w:color w:val="001F5F"/>
              </w:rPr>
              <w:t>17.875</w:t>
            </w:r>
          </w:p>
        </w:tc>
        <w:tc>
          <w:tcPr>
            <w:tcW w:w="25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35B8D65" w14:textId="77777777" w:rsidR="006736AC" w:rsidRDefault="00000000">
            <w:pPr>
              <w:pStyle w:val="SOLUCIN"/>
              <w:spacing w:before="160" w:after="80" w:line="240" w:lineRule="auto"/>
              <w:jc w:val="center"/>
              <w:rPr>
                <w:b w:val="0"/>
                <w:bCs w:val="0"/>
                <w:color w:val="001F5F"/>
              </w:rPr>
            </w:pPr>
            <w:r>
              <w:rPr>
                <w:b w:val="0"/>
                <w:bCs w:val="0"/>
                <w:color w:val="001F5F"/>
              </w:rPr>
              <w:t>259.715</w:t>
            </w:r>
          </w:p>
        </w:tc>
      </w:tr>
      <w:tr w:rsidR="006736AC" w14:paraId="2BA17217" w14:textId="77777777">
        <w:tblPrEx>
          <w:tblCellMar>
            <w:top w:w="0" w:type="dxa"/>
            <w:bottom w:w="0" w:type="dxa"/>
          </w:tblCellMar>
        </w:tblPrEx>
        <w:trPr>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9B12870" w14:textId="77777777" w:rsidR="006736AC" w:rsidRDefault="00000000">
            <w:pPr>
              <w:pStyle w:val="SOLUCIN"/>
              <w:spacing w:before="160" w:after="80" w:line="240" w:lineRule="auto"/>
              <w:jc w:val="center"/>
              <w:rPr>
                <w:b w:val="0"/>
                <w:bCs w:val="0"/>
                <w:color w:val="001F5F"/>
              </w:rPr>
            </w:pPr>
            <w:r>
              <w:rPr>
                <w:b w:val="0"/>
                <w:bCs w:val="0"/>
                <w:color w:val="001F5F"/>
              </w:rPr>
              <w:t>Trabajador cualificado</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C6936D0" w14:textId="77777777" w:rsidR="006736AC" w:rsidRDefault="00000000">
            <w:pPr>
              <w:pStyle w:val="SOLUCIN"/>
              <w:spacing w:before="160" w:after="80" w:line="240" w:lineRule="auto"/>
              <w:jc w:val="center"/>
              <w:rPr>
                <w:b w:val="0"/>
                <w:bCs w:val="0"/>
                <w:color w:val="001F5F"/>
              </w:rPr>
            </w:pPr>
            <w:r>
              <w:rPr>
                <w:b w:val="0"/>
                <w:bCs w:val="0"/>
                <w:color w:val="001F5F"/>
              </w:rPr>
              <w:t>82.231</w:t>
            </w:r>
          </w:p>
        </w:tc>
        <w:tc>
          <w:tcPr>
            <w:tcW w:w="25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B68B981" w14:textId="77777777" w:rsidR="006736AC" w:rsidRDefault="00000000">
            <w:pPr>
              <w:pStyle w:val="SOLUCIN"/>
              <w:spacing w:before="160" w:after="80" w:line="240" w:lineRule="auto"/>
              <w:jc w:val="center"/>
              <w:rPr>
                <w:b w:val="0"/>
                <w:bCs w:val="0"/>
                <w:color w:val="001F5F"/>
              </w:rPr>
            </w:pPr>
            <w:r>
              <w:rPr>
                <w:b w:val="0"/>
                <w:bCs w:val="0"/>
                <w:color w:val="001F5F"/>
              </w:rPr>
              <w:t>1.102.906</w:t>
            </w:r>
          </w:p>
        </w:tc>
      </w:tr>
      <w:tr w:rsidR="006736AC" w14:paraId="5AA7B771" w14:textId="77777777">
        <w:tblPrEx>
          <w:tblCellMar>
            <w:top w:w="0" w:type="dxa"/>
            <w:bottom w:w="0" w:type="dxa"/>
          </w:tblCellMar>
        </w:tblPrEx>
        <w:trPr>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BA2A94E" w14:textId="77777777" w:rsidR="006736AC" w:rsidRDefault="00000000">
            <w:pPr>
              <w:pStyle w:val="SOLUCIN"/>
              <w:spacing w:before="160" w:after="80" w:line="240" w:lineRule="auto"/>
              <w:jc w:val="center"/>
              <w:rPr>
                <w:b w:val="0"/>
                <w:bCs w:val="0"/>
                <w:color w:val="001F5F"/>
              </w:rPr>
            </w:pPr>
            <w:r>
              <w:rPr>
                <w:b w:val="0"/>
                <w:bCs w:val="0"/>
                <w:color w:val="001F5F"/>
              </w:rPr>
              <w:t>Trabajador baja cualificación</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A460414" w14:textId="77777777" w:rsidR="006736AC" w:rsidRDefault="00000000">
            <w:pPr>
              <w:pStyle w:val="SOLUCIN"/>
              <w:spacing w:before="160" w:after="80" w:line="240" w:lineRule="auto"/>
              <w:jc w:val="center"/>
              <w:rPr>
                <w:b w:val="0"/>
                <w:bCs w:val="0"/>
                <w:color w:val="001F5F"/>
              </w:rPr>
            </w:pPr>
            <w:r>
              <w:rPr>
                <w:b w:val="0"/>
                <w:bCs w:val="0"/>
                <w:color w:val="001F5F"/>
              </w:rPr>
              <w:t>34.444</w:t>
            </w:r>
          </w:p>
        </w:tc>
        <w:tc>
          <w:tcPr>
            <w:tcW w:w="25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B175F16" w14:textId="77777777" w:rsidR="006736AC" w:rsidRDefault="00000000">
            <w:pPr>
              <w:pStyle w:val="SOLUCIN"/>
              <w:spacing w:before="160" w:after="80" w:line="240" w:lineRule="auto"/>
              <w:jc w:val="center"/>
              <w:rPr>
                <w:b w:val="0"/>
                <w:bCs w:val="0"/>
                <w:color w:val="001F5F"/>
              </w:rPr>
            </w:pPr>
            <w:r>
              <w:rPr>
                <w:b w:val="0"/>
                <w:bCs w:val="0"/>
                <w:color w:val="001F5F"/>
              </w:rPr>
              <w:t>481.220</w:t>
            </w:r>
          </w:p>
        </w:tc>
      </w:tr>
      <w:tr w:rsidR="006736AC" w14:paraId="21C6E48C" w14:textId="77777777">
        <w:tblPrEx>
          <w:tblCellMar>
            <w:top w:w="0" w:type="dxa"/>
            <w:bottom w:w="0" w:type="dxa"/>
          </w:tblCellMar>
        </w:tblPrEx>
        <w:trPr>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F354BD4" w14:textId="77777777" w:rsidR="006736AC" w:rsidRDefault="00000000">
            <w:pPr>
              <w:pStyle w:val="SOLUCIN"/>
              <w:spacing w:before="160" w:after="80" w:line="240" w:lineRule="auto"/>
              <w:jc w:val="center"/>
              <w:rPr>
                <w:b w:val="0"/>
                <w:bCs w:val="0"/>
                <w:color w:val="001F5F"/>
              </w:rPr>
            </w:pPr>
            <w:r>
              <w:rPr>
                <w:b w:val="0"/>
                <w:bCs w:val="0"/>
                <w:color w:val="001F5F"/>
              </w:rPr>
              <w:t>Total</w:t>
            </w:r>
          </w:p>
        </w:tc>
        <w:tc>
          <w:tcPr>
            <w:tcW w:w="18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AAB05CA" w14:textId="77777777" w:rsidR="006736AC" w:rsidRDefault="00000000">
            <w:pPr>
              <w:pStyle w:val="SOLUCIN"/>
              <w:spacing w:before="160" w:after="80" w:line="240" w:lineRule="auto"/>
              <w:jc w:val="center"/>
              <w:rPr>
                <w:b w:val="0"/>
                <w:bCs w:val="0"/>
                <w:color w:val="001F5F"/>
              </w:rPr>
            </w:pPr>
            <w:r>
              <w:rPr>
                <w:b w:val="0"/>
                <w:bCs w:val="0"/>
                <w:color w:val="001F5F"/>
              </w:rPr>
              <w:t>157.667</w:t>
            </w:r>
          </w:p>
        </w:tc>
        <w:tc>
          <w:tcPr>
            <w:tcW w:w="252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E0A074D" w14:textId="77777777" w:rsidR="006736AC" w:rsidRDefault="00000000">
            <w:pPr>
              <w:pStyle w:val="SOLUCIN"/>
              <w:spacing w:before="160" w:after="80" w:line="240" w:lineRule="auto"/>
              <w:jc w:val="center"/>
              <w:rPr>
                <w:b w:val="0"/>
                <w:bCs w:val="0"/>
                <w:color w:val="001F5F"/>
              </w:rPr>
            </w:pPr>
            <w:r>
              <w:rPr>
                <w:b w:val="0"/>
                <w:bCs w:val="0"/>
                <w:color w:val="001F5F"/>
              </w:rPr>
              <w:t>2.116.798</w:t>
            </w:r>
          </w:p>
        </w:tc>
      </w:tr>
    </w:tbl>
    <w:p w14:paraId="663AA4F3" w14:textId="77777777" w:rsidR="006736AC" w:rsidRDefault="006736AC">
      <w:pPr>
        <w:pStyle w:val="SOLUCIN"/>
        <w:spacing w:before="160" w:after="80" w:line="240" w:lineRule="auto"/>
        <w:rPr>
          <w:color w:val="001F5F"/>
        </w:rPr>
      </w:pPr>
    </w:p>
    <w:p w14:paraId="72D6F32A" w14:textId="77777777" w:rsidR="006736AC" w:rsidRDefault="00000000">
      <w:pPr>
        <w:pStyle w:val="SOLUCIN"/>
        <w:spacing w:before="160" w:after="80" w:line="240" w:lineRule="auto"/>
      </w:pPr>
      <w:r>
        <w:rPr>
          <w:noProof/>
          <w:color w:val="001F5F"/>
        </w:rPr>
        <w:drawing>
          <wp:inline distT="0" distB="0" distL="0" distR="0" wp14:anchorId="651FF931" wp14:editId="16A7A811">
            <wp:extent cx="5194194" cy="3101507"/>
            <wp:effectExtent l="0" t="0" r="6456" b="3643"/>
            <wp:docPr id="453685814" name="Imagen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5194194" cy="3101507"/>
                    </a:xfrm>
                    <a:prstGeom prst="rect">
                      <a:avLst/>
                    </a:prstGeom>
                    <a:noFill/>
                    <a:ln>
                      <a:noFill/>
                      <a:prstDash/>
                    </a:ln>
                  </pic:spPr>
                </pic:pic>
              </a:graphicData>
            </a:graphic>
          </wp:inline>
        </w:drawing>
      </w:r>
    </w:p>
    <w:p w14:paraId="3B3B79E2" w14:textId="77777777" w:rsidR="006736AC" w:rsidRDefault="006736AC">
      <w:pPr>
        <w:pStyle w:val="SOLUCIN"/>
        <w:spacing w:before="160" w:after="80" w:line="240" w:lineRule="auto"/>
        <w:rPr>
          <w:color w:val="001F5F"/>
        </w:rPr>
      </w:pPr>
    </w:p>
    <w:p w14:paraId="73BFB508" w14:textId="77777777" w:rsidR="006736AC" w:rsidRDefault="00000000">
      <w:pPr>
        <w:pStyle w:val="SOLUCIN"/>
        <w:spacing w:before="160" w:after="80" w:line="240" w:lineRule="auto"/>
      </w:pPr>
      <w:r>
        <w:rPr>
          <w:color w:val="001F5F"/>
        </w:rPr>
        <w:t xml:space="preserve">6. </w:t>
      </w:r>
      <w:r>
        <w:rPr>
          <w:color w:val="001F5F"/>
          <w:lang w:val="es-ES"/>
        </w:rPr>
        <w:t>Situación laboral de las personas participantes (ocupadas o desempleadas)</w:t>
      </w:r>
    </w:p>
    <w:p w14:paraId="1C90DD42" w14:textId="77777777" w:rsidR="006736AC" w:rsidRDefault="00000000">
      <w:pPr>
        <w:pStyle w:val="SOLUCIN"/>
        <w:spacing w:before="160" w:after="80" w:line="240" w:lineRule="auto"/>
        <w:rPr>
          <w:b w:val="0"/>
          <w:bCs w:val="0"/>
          <w:color w:val="001F5F"/>
          <w:lang w:val="es-ES"/>
        </w:rPr>
      </w:pPr>
      <w:r>
        <w:rPr>
          <w:b w:val="0"/>
          <w:bCs w:val="0"/>
          <w:color w:val="001F5F"/>
          <w:lang w:val="es-ES"/>
        </w:rPr>
        <w:t>La situación laboral del alumnado es un indicador fundamental para comprender el impacto real de la Formación Profesional para el Empleo y ajustar las acciones formativas a las necesidades de cada perfil. En Canarias, la formación subvencionada se dirige tanto a personas ocupadas que desean mejorar su cualificación y adaptarse a los cambios tecnológicos o sectoriales, como a personas desempleadas que buscan mejorar su empleabilidad y acceder a nuevas oportunidades laborales.</w:t>
      </w:r>
    </w:p>
    <w:p w14:paraId="7C84EF6F" w14:textId="77777777" w:rsidR="006736AC" w:rsidRDefault="00000000">
      <w:pPr>
        <w:pStyle w:val="SOLUCIN"/>
        <w:spacing w:before="160" w:after="80" w:line="240" w:lineRule="auto"/>
        <w:rPr>
          <w:b w:val="0"/>
          <w:bCs w:val="0"/>
          <w:color w:val="001F5F"/>
          <w:lang w:val="es-ES"/>
        </w:rPr>
      </w:pPr>
      <w:r>
        <w:rPr>
          <w:b w:val="0"/>
          <w:bCs w:val="0"/>
          <w:color w:val="001F5F"/>
          <w:lang w:val="es-ES"/>
        </w:rPr>
        <w:lastRenderedPageBreak/>
        <w:t>La proporción entre participantes ocupados y desempleados varía según el tipo de convocatoria (formación programada por las empresas, formación para personas desempleadas, formación con compromiso de contratación, etc.), así como por el sector productivo y la localización insular.</w:t>
      </w:r>
    </w:p>
    <w:p w14:paraId="12E279F3" w14:textId="77777777" w:rsidR="006736AC" w:rsidRDefault="00000000">
      <w:pPr>
        <w:pStyle w:val="SOLUCIN"/>
        <w:spacing w:before="160" w:after="80" w:line="240" w:lineRule="auto"/>
        <w:rPr>
          <w:b w:val="0"/>
          <w:bCs w:val="0"/>
          <w:color w:val="001F5F"/>
          <w:lang w:val="es-ES"/>
        </w:rPr>
      </w:pPr>
      <w:r>
        <w:rPr>
          <w:b w:val="0"/>
          <w:bCs w:val="0"/>
          <w:color w:val="001F5F"/>
          <w:lang w:val="es-ES"/>
        </w:rPr>
        <w:t>Contar con esta distribución permite a los centros formativos diseñar itinerarios diferenciados, adaptar las metodologías y acompañar mejor a la clientela en su proceso de mejora profesional, ya sea dentro del empleo o en la búsqueda activa de trabajo.</w:t>
      </w:r>
    </w:p>
    <w:p w14:paraId="156D263D" w14:textId="77777777" w:rsidR="006736AC" w:rsidRDefault="00000000">
      <w:pPr>
        <w:pStyle w:val="SOLUCIN"/>
        <w:spacing w:before="160" w:after="80" w:line="240" w:lineRule="auto"/>
        <w:rPr>
          <w:b w:val="0"/>
          <w:bCs w:val="0"/>
          <w:color w:val="001F5F"/>
          <w:lang w:val="es-ES"/>
        </w:rPr>
      </w:pPr>
      <w:r>
        <w:rPr>
          <w:b w:val="0"/>
          <w:bCs w:val="0"/>
          <w:color w:val="001F5F"/>
          <w:lang w:val="es-ES"/>
        </w:rPr>
        <w:t>A continuación, se presenta la distribución actual de la participación por situación laboral:</w:t>
      </w:r>
    </w:p>
    <w:p w14:paraId="1760A62A" w14:textId="77777777" w:rsidR="006736AC" w:rsidRDefault="006736AC">
      <w:pPr>
        <w:pStyle w:val="SOLUCIN"/>
        <w:spacing w:before="160" w:after="80" w:line="240" w:lineRule="auto"/>
        <w:rPr>
          <w:color w:val="001F5F"/>
          <w:lang w:val="es-ES"/>
        </w:rPr>
      </w:pPr>
    </w:p>
    <w:tbl>
      <w:tblPr>
        <w:tblW w:w="7881" w:type="dxa"/>
        <w:jc w:val="center"/>
        <w:tblCellMar>
          <w:left w:w="10" w:type="dxa"/>
          <w:right w:w="10" w:type="dxa"/>
        </w:tblCellMar>
        <w:tblLook w:val="0000" w:firstRow="0" w:lastRow="0" w:firstColumn="0" w:lastColumn="0" w:noHBand="0" w:noVBand="0"/>
      </w:tblPr>
      <w:tblGrid>
        <w:gridCol w:w="2877"/>
        <w:gridCol w:w="3020"/>
        <w:gridCol w:w="1984"/>
      </w:tblGrid>
      <w:tr w:rsidR="006736AC" w14:paraId="1526015C" w14:textId="77777777">
        <w:tblPrEx>
          <w:tblCellMar>
            <w:top w:w="0" w:type="dxa"/>
            <w:bottom w:w="0" w:type="dxa"/>
          </w:tblCellMar>
        </w:tblPrEx>
        <w:trPr>
          <w:tblHeader/>
          <w:jc w:val="center"/>
        </w:trPr>
        <w:tc>
          <w:tcPr>
            <w:tcW w:w="2877"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1D34EFB" w14:textId="77777777" w:rsidR="006736AC" w:rsidRDefault="00000000">
            <w:pPr>
              <w:pStyle w:val="SOLUCIN"/>
              <w:spacing w:before="160" w:after="80" w:line="240" w:lineRule="auto"/>
              <w:jc w:val="center"/>
              <w:rPr>
                <w:color w:val="001F5F"/>
                <w:lang w:val="es-ES"/>
              </w:rPr>
            </w:pPr>
            <w:r>
              <w:rPr>
                <w:color w:val="001F5F"/>
                <w:lang w:val="es-ES"/>
              </w:rPr>
              <w:t>Situación laboral</w:t>
            </w:r>
          </w:p>
        </w:tc>
        <w:tc>
          <w:tcPr>
            <w:tcW w:w="3020"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5289D617" w14:textId="77777777" w:rsidR="006736AC" w:rsidRDefault="00000000">
            <w:pPr>
              <w:pStyle w:val="SOLUCIN"/>
              <w:spacing w:before="160" w:after="80" w:line="240" w:lineRule="auto"/>
              <w:rPr>
                <w:color w:val="001F5F"/>
                <w:lang w:val="es-ES"/>
              </w:rPr>
            </w:pPr>
            <w:r>
              <w:rPr>
                <w:color w:val="001F5F"/>
                <w:lang w:val="es-ES"/>
              </w:rPr>
              <w:t>Número de participantes</w:t>
            </w:r>
          </w:p>
        </w:tc>
        <w:tc>
          <w:tcPr>
            <w:tcW w:w="1984"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0CE70135" w14:textId="77777777" w:rsidR="006736AC" w:rsidRDefault="00000000">
            <w:pPr>
              <w:pStyle w:val="SOLUCIN"/>
              <w:spacing w:before="160" w:after="80" w:line="240" w:lineRule="auto"/>
              <w:jc w:val="center"/>
              <w:rPr>
                <w:color w:val="001F5F"/>
                <w:lang w:val="es-ES"/>
              </w:rPr>
            </w:pPr>
            <w:r>
              <w:rPr>
                <w:color w:val="001F5F"/>
                <w:lang w:val="es-ES"/>
              </w:rPr>
              <w:t>Porcentaje (%)</w:t>
            </w:r>
          </w:p>
        </w:tc>
      </w:tr>
      <w:tr w:rsidR="006736AC" w14:paraId="2AC9C086" w14:textId="77777777">
        <w:tblPrEx>
          <w:tblCellMar>
            <w:top w:w="0" w:type="dxa"/>
            <w:bottom w:w="0" w:type="dxa"/>
          </w:tblCellMar>
        </w:tblPrEx>
        <w:trPr>
          <w:jc w:val="center"/>
        </w:trPr>
        <w:tc>
          <w:tcPr>
            <w:tcW w:w="287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E0ED540"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Personas ocupadas</w:t>
            </w:r>
          </w:p>
        </w:tc>
        <w:tc>
          <w:tcPr>
            <w:tcW w:w="302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A17E63F"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48.730</w:t>
            </w:r>
          </w:p>
        </w:tc>
        <w:tc>
          <w:tcPr>
            <w:tcW w:w="1984"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1E8CB3E"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57 %</w:t>
            </w:r>
          </w:p>
        </w:tc>
      </w:tr>
      <w:tr w:rsidR="006736AC" w14:paraId="119A260B" w14:textId="77777777">
        <w:tblPrEx>
          <w:tblCellMar>
            <w:top w:w="0" w:type="dxa"/>
            <w:bottom w:w="0" w:type="dxa"/>
          </w:tblCellMar>
        </w:tblPrEx>
        <w:trPr>
          <w:jc w:val="center"/>
        </w:trPr>
        <w:tc>
          <w:tcPr>
            <w:tcW w:w="287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8EB9499"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Personas desempleadas</w:t>
            </w:r>
          </w:p>
        </w:tc>
        <w:tc>
          <w:tcPr>
            <w:tcW w:w="302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0B062BD"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36.800</w:t>
            </w:r>
          </w:p>
        </w:tc>
        <w:tc>
          <w:tcPr>
            <w:tcW w:w="1984"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9C8A622"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43 %</w:t>
            </w:r>
          </w:p>
        </w:tc>
      </w:tr>
      <w:tr w:rsidR="006736AC" w14:paraId="3C70D1EC" w14:textId="77777777">
        <w:tblPrEx>
          <w:tblCellMar>
            <w:top w:w="0" w:type="dxa"/>
            <w:bottom w:w="0" w:type="dxa"/>
          </w:tblCellMar>
        </w:tblPrEx>
        <w:trPr>
          <w:jc w:val="center"/>
        </w:trPr>
        <w:tc>
          <w:tcPr>
            <w:tcW w:w="287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1B2369B" w14:textId="77777777" w:rsidR="006736AC" w:rsidRDefault="00000000">
            <w:pPr>
              <w:pStyle w:val="SOLUCIN"/>
              <w:spacing w:before="160" w:after="80" w:line="240" w:lineRule="auto"/>
              <w:jc w:val="center"/>
              <w:rPr>
                <w:b w:val="0"/>
                <w:bCs w:val="0"/>
                <w:color w:val="001F5F"/>
                <w:lang w:val="es-ES"/>
              </w:rPr>
            </w:pPr>
            <w:proofErr w:type="gramStart"/>
            <w:r>
              <w:rPr>
                <w:b w:val="0"/>
                <w:bCs w:val="0"/>
                <w:color w:val="001F5F"/>
                <w:lang w:val="es-ES"/>
              </w:rPr>
              <w:t>Total</w:t>
            </w:r>
            <w:proofErr w:type="gramEnd"/>
            <w:r>
              <w:rPr>
                <w:b w:val="0"/>
                <w:bCs w:val="0"/>
                <w:color w:val="001F5F"/>
                <w:lang w:val="es-ES"/>
              </w:rPr>
              <w:t xml:space="preserve"> general</w:t>
            </w:r>
          </w:p>
        </w:tc>
        <w:tc>
          <w:tcPr>
            <w:tcW w:w="302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CE5C482"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85.530</w:t>
            </w:r>
          </w:p>
        </w:tc>
        <w:tc>
          <w:tcPr>
            <w:tcW w:w="1984"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5B06DCA"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100 %</w:t>
            </w:r>
          </w:p>
        </w:tc>
      </w:tr>
    </w:tbl>
    <w:p w14:paraId="4F322805" w14:textId="77777777" w:rsidR="006736AC" w:rsidRDefault="006736AC">
      <w:pPr>
        <w:pStyle w:val="SOLUCIN"/>
        <w:spacing w:before="160" w:after="80" w:line="240" w:lineRule="auto"/>
        <w:rPr>
          <w:color w:val="001F5F"/>
        </w:rPr>
      </w:pPr>
    </w:p>
    <w:p w14:paraId="52362720" w14:textId="77777777" w:rsidR="006736AC" w:rsidRDefault="00000000">
      <w:pPr>
        <w:pStyle w:val="SOLUCIN"/>
        <w:spacing w:before="160" w:after="80" w:line="240" w:lineRule="auto"/>
        <w:ind w:left="0"/>
      </w:pPr>
      <w:r>
        <w:rPr>
          <w:noProof/>
          <w:color w:val="001F5F"/>
        </w:rPr>
        <w:drawing>
          <wp:inline distT="0" distB="0" distL="0" distR="0" wp14:anchorId="38E750CB" wp14:editId="1D135391">
            <wp:extent cx="5265755" cy="3653960"/>
            <wp:effectExtent l="0" t="0" r="0" b="3640"/>
            <wp:docPr id="1908796144" name="Imagen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5265755" cy="3653960"/>
                    </a:xfrm>
                    <a:prstGeom prst="rect">
                      <a:avLst/>
                    </a:prstGeom>
                    <a:noFill/>
                    <a:ln>
                      <a:noFill/>
                      <a:prstDash/>
                    </a:ln>
                  </pic:spPr>
                </pic:pic>
              </a:graphicData>
            </a:graphic>
          </wp:inline>
        </w:drawing>
      </w:r>
    </w:p>
    <w:p w14:paraId="0287D244" w14:textId="77777777" w:rsidR="006736AC" w:rsidRDefault="006736AC">
      <w:pPr>
        <w:pStyle w:val="SOLUCIN"/>
        <w:spacing w:before="160" w:after="80" w:line="240" w:lineRule="auto"/>
        <w:ind w:left="0"/>
        <w:rPr>
          <w:color w:val="001F5F"/>
          <w:u w:val="single"/>
        </w:rPr>
      </w:pPr>
    </w:p>
    <w:p w14:paraId="2F9A33CD" w14:textId="77777777" w:rsidR="006736AC" w:rsidRDefault="00000000">
      <w:pPr>
        <w:pStyle w:val="SOLUCIN"/>
        <w:spacing w:before="160" w:after="80" w:line="240" w:lineRule="auto"/>
        <w:ind w:left="0"/>
        <w:rPr>
          <w:color w:val="001F5F"/>
          <w:u w:val="single"/>
        </w:rPr>
      </w:pPr>
      <w:r>
        <w:rPr>
          <w:color w:val="001F5F"/>
          <w:u w:val="single"/>
        </w:rPr>
        <w:t>Líneas estratégicas para una formación adaptada al nuevo entorno laboral</w:t>
      </w:r>
    </w:p>
    <w:p w14:paraId="49C202AF" w14:textId="77777777" w:rsidR="006736AC" w:rsidRDefault="00000000">
      <w:pPr>
        <w:pStyle w:val="SOLUCIN"/>
        <w:spacing w:before="160" w:after="80" w:line="240" w:lineRule="auto"/>
        <w:ind w:left="0"/>
        <w:rPr>
          <w:b w:val="0"/>
          <w:bCs w:val="0"/>
          <w:color w:val="001F5F"/>
        </w:rPr>
      </w:pPr>
      <w:r>
        <w:rPr>
          <w:b w:val="0"/>
          <w:bCs w:val="0"/>
          <w:color w:val="001F5F"/>
        </w:rPr>
        <w:t>En la actualidad, las estrategias de formación ya no pueden limitarse a cubrir carencias básicas o responder de manera reactiva a las exigencias del entorno. El contexto económico, social y tecnológico exige un enfoque proactivo, transversal y adaptativo, que convierta la formación en una palanca de cambio real para el desarrollo de las personas y la transformación del tejido productivo.</w:t>
      </w:r>
    </w:p>
    <w:p w14:paraId="32EDE1CB" w14:textId="77777777" w:rsidR="006736AC" w:rsidRDefault="00000000">
      <w:pPr>
        <w:pStyle w:val="SOLUCIN"/>
        <w:spacing w:before="160" w:after="80" w:line="240" w:lineRule="auto"/>
        <w:ind w:left="0"/>
        <w:rPr>
          <w:b w:val="0"/>
          <w:bCs w:val="0"/>
          <w:color w:val="001F5F"/>
        </w:rPr>
      </w:pPr>
      <w:r>
        <w:rPr>
          <w:b w:val="0"/>
          <w:bCs w:val="0"/>
          <w:color w:val="001F5F"/>
        </w:rPr>
        <w:t>La Fundación Tripartita (</w:t>
      </w:r>
      <w:proofErr w:type="spellStart"/>
      <w:r>
        <w:rPr>
          <w:b w:val="0"/>
          <w:bCs w:val="0"/>
          <w:color w:val="001F5F"/>
        </w:rPr>
        <w:t>Fundae</w:t>
      </w:r>
      <w:proofErr w:type="spellEnd"/>
      <w:r>
        <w:rPr>
          <w:b w:val="0"/>
          <w:bCs w:val="0"/>
          <w:color w:val="001F5F"/>
        </w:rPr>
        <w:t>), con el respaldo del Servicio Público de Empleo Estatal (SEPE), ha definido varias líneas estratégicas que hoy son especialmente relevantes en Canarias:</w:t>
      </w:r>
    </w:p>
    <w:p w14:paraId="6AFC0A00" w14:textId="77777777" w:rsidR="006736AC" w:rsidRDefault="00000000">
      <w:pPr>
        <w:pStyle w:val="SOLUCIN"/>
        <w:numPr>
          <w:ilvl w:val="0"/>
          <w:numId w:val="33"/>
        </w:numPr>
        <w:spacing w:before="160" w:after="80" w:line="240" w:lineRule="auto"/>
        <w:rPr>
          <w:color w:val="001F5F"/>
        </w:rPr>
      </w:pPr>
      <w:r>
        <w:rPr>
          <w:color w:val="001F5F"/>
        </w:rPr>
        <w:lastRenderedPageBreak/>
        <w:t>Impulso a la digitalización y la transformación tecnológica</w:t>
      </w:r>
    </w:p>
    <w:p w14:paraId="6218995C" w14:textId="77777777" w:rsidR="006736AC" w:rsidRDefault="00000000">
      <w:pPr>
        <w:pStyle w:val="SOLUCIN"/>
        <w:spacing w:before="160" w:after="80" w:line="240" w:lineRule="auto"/>
        <w:ind w:left="1080"/>
        <w:rPr>
          <w:b w:val="0"/>
          <w:bCs w:val="0"/>
          <w:color w:val="001F5F"/>
        </w:rPr>
      </w:pPr>
      <w:r>
        <w:rPr>
          <w:b w:val="0"/>
          <w:bCs w:val="0"/>
          <w:color w:val="001F5F"/>
        </w:rPr>
        <w:t>La inclusión de contenidos digitales y tecnológicos en los programas formativos es esencial para que las personas trabajadoras puedan responder con eficacia a los desafíos de la industria 4.0, el comercio electrónico, la automatización y el uso de datos en la toma de decisiones.</w:t>
      </w:r>
    </w:p>
    <w:p w14:paraId="64C045E5" w14:textId="77777777" w:rsidR="006736AC" w:rsidRDefault="00000000">
      <w:pPr>
        <w:pStyle w:val="SOLUCIN"/>
        <w:spacing w:before="160" w:after="80" w:line="240" w:lineRule="auto"/>
        <w:ind w:left="1080"/>
        <w:rPr>
          <w:b w:val="0"/>
          <w:bCs w:val="0"/>
          <w:color w:val="001F5F"/>
        </w:rPr>
      </w:pPr>
      <w:r>
        <w:rPr>
          <w:b w:val="0"/>
          <w:bCs w:val="0"/>
          <w:color w:val="001F5F"/>
        </w:rPr>
        <w:t>Ejemplo aplicado en Canarias: programas sobre competencias digitales básicas, ciberseguridad o manejo de herramientas como Excel avanzado, CRM, y plataformas colaborativas.</w:t>
      </w:r>
    </w:p>
    <w:p w14:paraId="3F465C7A" w14:textId="77777777" w:rsidR="006736AC" w:rsidRDefault="00000000">
      <w:pPr>
        <w:pStyle w:val="SOLUCIN"/>
        <w:numPr>
          <w:ilvl w:val="0"/>
          <w:numId w:val="33"/>
        </w:numPr>
        <w:spacing w:before="160" w:after="80" w:line="240" w:lineRule="auto"/>
        <w:rPr>
          <w:color w:val="001F5F"/>
        </w:rPr>
      </w:pPr>
      <w:r>
        <w:rPr>
          <w:color w:val="001F5F"/>
        </w:rPr>
        <w:t>Formación adaptada a los sectores emergentes y sostenibles</w:t>
      </w:r>
    </w:p>
    <w:p w14:paraId="09567895" w14:textId="77777777" w:rsidR="006736AC" w:rsidRDefault="00000000">
      <w:pPr>
        <w:pStyle w:val="SOLUCIN"/>
        <w:spacing w:before="160" w:after="80" w:line="240" w:lineRule="auto"/>
        <w:ind w:left="1080"/>
        <w:rPr>
          <w:b w:val="0"/>
          <w:bCs w:val="0"/>
          <w:color w:val="001F5F"/>
        </w:rPr>
      </w:pPr>
      <w:r>
        <w:rPr>
          <w:b w:val="0"/>
          <w:bCs w:val="0"/>
          <w:color w:val="001F5F"/>
        </w:rPr>
        <w:t>El auge del turismo sostenible, las energías renovables, la economía azul o la gestión de residuos demanda profesionales con perfiles especializados. La formación debe alinear su oferta con estas oportunidades, ofreciendo itinerarios formativos que abran paso a nuevos empleos.</w:t>
      </w:r>
    </w:p>
    <w:p w14:paraId="555CB1D0" w14:textId="77777777" w:rsidR="006736AC" w:rsidRDefault="00000000">
      <w:pPr>
        <w:pStyle w:val="SOLUCIN"/>
        <w:spacing w:before="160" w:after="80" w:line="240" w:lineRule="auto"/>
        <w:ind w:left="1080"/>
        <w:rPr>
          <w:b w:val="0"/>
          <w:bCs w:val="0"/>
          <w:color w:val="001F5F"/>
        </w:rPr>
      </w:pPr>
      <w:r>
        <w:rPr>
          <w:b w:val="0"/>
          <w:bCs w:val="0"/>
          <w:color w:val="001F5F"/>
        </w:rPr>
        <w:t>Ejemplo aplicado: acciones específicas en economía circular, instalación de placas solares, gestión medioambiental en hoteles, etc.</w:t>
      </w:r>
    </w:p>
    <w:p w14:paraId="601E4F8D" w14:textId="77777777" w:rsidR="006736AC" w:rsidRDefault="00000000">
      <w:pPr>
        <w:pStyle w:val="SOLUCIN"/>
        <w:numPr>
          <w:ilvl w:val="0"/>
          <w:numId w:val="33"/>
        </w:numPr>
        <w:spacing w:before="160" w:after="80" w:line="240" w:lineRule="auto"/>
        <w:rPr>
          <w:color w:val="001F5F"/>
        </w:rPr>
      </w:pPr>
      <w:r>
        <w:rPr>
          <w:color w:val="001F5F"/>
        </w:rPr>
        <w:t>Orientación a la empleabilidad real y acreditación de competencias</w:t>
      </w:r>
    </w:p>
    <w:p w14:paraId="05DED002" w14:textId="77777777" w:rsidR="006736AC" w:rsidRDefault="00000000">
      <w:pPr>
        <w:pStyle w:val="SOLUCIN"/>
        <w:spacing w:before="160" w:after="80" w:line="240" w:lineRule="auto"/>
        <w:ind w:left="1080"/>
        <w:rPr>
          <w:b w:val="0"/>
          <w:bCs w:val="0"/>
          <w:color w:val="001F5F"/>
        </w:rPr>
      </w:pPr>
      <w:r>
        <w:rPr>
          <w:b w:val="0"/>
          <w:bCs w:val="0"/>
          <w:color w:val="001F5F"/>
        </w:rPr>
        <w:t>Se promueve no solo la formación, sino también el reconocimiento de lo aprendido. Es clave facilitar que las personas obtengan acreditaciones oficiales (como certificados de profesionalidad) o validen su experiencia profesional.</w:t>
      </w:r>
    </w:p>
    <w:p w14:paraId="4FDE92E6" w14:textId="77777777" w:rsidR="006736AC" w:rsidRDefault="00000000">
      <w:pPr>
        <w:pStyle w:val="SOLUCIN"/>
        <w:numPr>
          <w:ilvl w:val="0"/>
          <w:numId w:val="33"/>
        </w:numPr>
        <w:spacing w:before="160" w:after="80" w:line="240" w:lineRule="auto"/>
        <w:rPr>
          <w:color w:val="001F5F"/>
        </w:rPr>
      </w:pPr>
      <w:r>
        <w:rPr>
          <w:color w:val="001F5F"/>
        </w:rPr>
        <w:t>Acceso igualitario y especial atención a colectivos vulnerables</w:t>
      </w:r>
    </w:p>
    <w:p w14:paraId="28B667E9" w14:textId="77777777" w:rsidR="006736AC" w:rsidRDefault="00000000">
      <w:pPr>
        <w:pStyle w:val="SOLUCIN"/>
        <w:spacing w:before="160" w:after="80" w:line="240" w:lineRule="auto"/>
        <w:ind w:left="1080"/>
        <w:rPr>
          <w:b w:val="0"/>
          <w:bCs w:val="0"/>
          <w:color w:val="001F5F"/>
        </w:rPr>
      </w:pPr>
      <w:r>
        <w:rPr>
          <w:b w:val="0"/>
          <w:bCs w:val="0"/>
          <w:color w:val="001F5F"/>
        </w:rPr>
        <w:t>Las estrategias insisten en la necesidad de reforzar la participación de personas con menor nivel de cualificación, personas desempleadas de larga duración, mujeres en sectores masculinizados y jóvenes sin experiencia previa.</w:t>
      </w:r>
    </w:p>
    <w:p w14:paraId="78BD0DC3" w14:textId="77777777" w:rsidR="006736AC" w:rsidRDefault="00000000">
      <w:pPr>
        <w:pStyle w:val="SOLUCIN"/>
        <w:numPr>
          <w:ilvl w:val="0"/>
          <w:numId w:val="33"/>
        </w:numPr>
        <w:spacing w:before="160" w:after="80" w:line="240" w:lineRule="auto"/>
        <w:rPr>
          <w:color w:val="001F5F"/>
        </w:rPr>
      </w:pPr>
      <w:r>
        <w:rPr>
          <w:color w:val="001F5F"/>
        </w:rPr>
        <w:t>Formación flexible y multimodal</w:t>
      </w:r>
    </w:p>
    <w:p w14:paraId="07C5F3EB" w14:textId="77777777" w:rsidR="006736AC" w:rsidRDefault="00000000">
      <w:pPr>
        <w:pStyle w:val="SOLUCIN"/>
        <w:spacing w:before="160" w:after="80" w:line="240" w:lineRule="auto"/>
        <w:ind w:left="1080"/>
        <w:rPr>
          <w:b w:val="0"/>
          <w:bCs w:val="0"/>
          <w:color w:val="001F5F"/>
        </w:rPr>
      </w:pPr>
      <w:r>
        <w:rPr>
          <w:b w:val="0"/>
          <w:bCs w:val="0"/>
          <w:color w:val="001F5F"/>
        </w:rPr>
        <w:t xml:space="preserve">El crecimiento de la </w:t>
      </w:r>
      <w:proofErr w:type="spellStart"/>
      <w:r>
        <w:rPr>
          <w:b w:val="0"/>
          <w:bCs w:val="0"/>
          <w:color w:val="001F5F"/>
        </w:rPr>
        <w:t>teleformación</w:t>
      </w:r>
      <w:proofErr w:type="spellEnd"/>
      <w:r>
        <w:rPr>
          <w:b w:val="0"/>
          <w:bCs w:val="0"/>
          <w:color w:val="001F5F"/>
        </w:rPr>
        <w:t>, sumado al uso de plataformas SCORM y entornos virtuales, permite llegar a más personas, con horarios adaptados y mayor personalización. Esto es especialmente útil en Canarias, donde la insularidad y la dispersión geográfica pueden dificultar el acceso físico a centros formativos.</w:t>
      </w:r>
    </w:p>
    <w:p w14:paraId="502B3E6F" w14:textId="77777777" w:rsidR="006736AC" w:rsidRDefault="006736AC">
      <w:pPr>
        <w:pStyle w:val="SOLUCIN"/>
        <w:spacing w:before="160" w:after="80" w:line="240" w:lineRule="auto"/>
        <w:ind w:left="0"/>
        <w:rPr>
          <w:b w:val="0"/>
          <w:bCs w:val="0"/>
          <w:color w:val="001F5F"/>
          <w:lang w:val="es-ES"/>
        </w:rPr>
      </w:pPr>
    </w:p>
    <w:p w14:paraId="26070DC7" w14:textId="77777777" w:rsidR="006736AC" w:rsidRDefault="00000000">
      <w:pPr>
        <w:pStyle w:val="SOLUCIN"/>
        <w:spacing w:before="160" w:after="80" w:line="240" w:lineRule="auto"/>
        <w:ind w:left="0"/>
        <w:rPr>
          <w:color w:val="001F5F"/>
          <w:u w:val="single"/>
          <w:lang w:val="es-ES"/>
        </w:rPr>
      </w:pPr>
      <w:r>
        <w:rPr>
          <w:color w:val="001F5F"/>
          <w:u w:val="single"/>
          <w:lang w:val="es-ES"/>
        </w:rPr>
        <w:t>Expectativas de la clientela: empresas y personas participantes en formación</w:t>
      </w:r>
    </w:p>
    <w:p w14:paraId="77A862E2" w14:textId="77777777" w:rsidR="006736AC" w:rsidRDefault="00000000">
      <w:pPr>
        <w:pStyle w:val="SOLUCIN"/>
        <w:spacing w:before="160" w:after="80" w:line="240" w:lineRule="auto"/>
        <w:ind w:left="0"/>
        <w:rPr>
          <w:b w:val="0"/>
          <w:bCs w:val="0"/>
          <w:color w:val="001F5F"/>
        </w:rPr>
      </w:pPr>
      <w:r>
        <w:rPr>
          <w:b w:val="0"/>
          <w:bCs w:val="0"/>
          <w:color w:val="001F5F"/>
        </w:rPr>
        <w:t>La calidad de la oferta formativa no se define únicamente por los contenidos que ofrece, sino también por su capacidad para dar una respuesta eficaz, ágil y ajustada a las expectativas reales de la clientela, ya sean empresas o personas participantes. Para el Centro de Estudios KUMA, conocer en profundidad estas expectativas es fundamental para seguir ofreciendo una formación útil, de calidad y con impacto positivo.</w:t>
      </w:r>
    </w:p>
    <w:p w14:paraId="11E65EE8" w14:textId="77777777" w:rsidR="006736AC" w:rsidRDefault="00000000">
      <w:pPr>
        <w:pStyle w:val="SOLUCIN"/>
        <w:spacing w:before="160" w:after="80" w:line="240" w:lineRule="auto"/>
        <w:ind w:left="0"/>
        <w:rPr>
          <w:b w:val="0"/>
          <w:bCs w:val="0"/>
          <w:color w:val="001F5F"/>
        </w:rPr>
      </w:pPr>
      <w:r>
        <w:rPr>
          <w:b w:val="0"/>
          <w:bCs w:val="0"/>
          <w:color w:val="001F5F"/>
        </w:rPr>
        <w:t>En este análisis se consideran tres perfiles diferenciados:</w:t>
      </w:r>
    </w:p>
    <w:p w14:paraId="4DD3A5D9" w14:textId="77777777" w:rsidR="006736AC" w:rsidRDefault="00000000">
      <w:pPr>
        <w:pStyle w:val="SOLUCIN"/>
        <w:numPr>
          <w:ilvl w:val="0"/>
          <w:numId w:val="34"/>
        </w:numPr>
        <w:spacing w:before="160" w:after="80" w:line="240" w:lineRule="auto"/>
        <w:rPr>
          <w:b w:val="0"/>
          <w:bCs w:val="0"/>
          <w:color w:val="001F5F"/>
        </w:rPr>
      </w:pPr>
      <w:r>
        <w:rPr>
          <w:b w:val="0"/>
          <w:bCs w:val="0"/>
          <w:color w:val="001F5F"/>
        </w:rPr>
        <w:t>Empresas, tanto las que bonifican formación como aquellas que colaboran a través de prácticas o intermediación laboral.</w:t>
      </w:r>
    </w:p>
    <w:p w14:paraId="4B8E5F2E" w14:textId="77777777" w:rsidR="006736AC" w:rsidRDefault="00000000">
      <w:pPr>
        <w:pStyle w:val="SOLUCIN"/>
        <w:numPr>
          <w:ilvl w:val="0"/>
          <w:numId w:val="34"/>
        </w:numPr>
        <w:spacing w:before="160" w:after="80" w:line="240" w:lineRule="auto"/>
        <w:rPr>
          <w:b w:val="0"/>
          <w:bCs w:val="0"/>
          <w:color w:val="001F5F"/>
        </w:rPr>
      </w:pPr>
      <w:r>
        <w:rPr>
          <w:b w:val="0"/>
          <w:bCs w:val="0"/>
          <w:color w:val="001F5F"/>
        </w:rPr>
        <w:t>Personas desempleadas o en búsqueda activa de empleo, que buscan mejorar su empleabilidad.</w:t>
      </w:r>
    </w:p>
    <w:p w14:paraId="2FE65063" w14:textId="77777777" w:rsidR="006736AC" w:rsidRDefault="00000000">
      <w:pPr>
        <w:pStyle w:val="SOLUCIN"/>
        <w:numPr>
          <w:ilvl w:val="0"/>
          <w:numId w:val="34"/>
        </w:numPr>
        <w:spacing w:before="160" w:after="80" w:line="240" w:lineRule="auto"/>
        <w:rPr>
          <w:b w:val="0"/>
          <w:bCs w:val="0"/>
          <w:color w:val="001F5F"/>
        </w:rPr>
      </w:pPr>
      <w:r>
        <w:rPr>
          <w:b w:val="0"/>
          <w:bCs w:val="0"/>
          <w:color w:val="001F5F"/>
        </w:rPr>
        <w:t>Personas ocupadas, interesadas en actualizar sus competencias mediante formación continua.</w:t>
      </w:r>
    </w:p>
    <w:p w14:paraId="31A6B64A" w14:textId="77777777" w:rsidR="006736AC" w:rsidRDefault="00000000">
      <w:pPr>
        <w:pStyle w:val="SOLUCIN"/>
        <w:spacing w:before="160" w:after="80" w:line="240" w:lineRule="auto"/>
        <w:ind w:left="0"/>
        <w:rPr>
          <w:b w:val="0"/>
          <w:bCs w:val="0"/>
          <w:color w:val="001F5F"/>
        </w:rPr>
      </w:pPr>
      <w:r>
        <w:rPr>
          <w:b w:val="0"/>
          <w:bCs w:val="0"/>
          <w:color w:val="001F5F"/>
        </w:rPr>
        <w:t>Estas necesidades pueden variar en función del perfil, pero suelen agruparse en los siguientes ejes prioritarios:</w:t>
      </w:r>
    </w:p>
    <w:p w14:paraId="63AC03EE" w14:textId="77777777" w:rsidR="006736AC" w:rsidRDefault="006736AC">
      <w:pPr>
        <w:pStyle w:val="SOLUCIN"/>
        <w:spacing w:before="160" w:after="80" w:line="240" w:lineRule="auto"/>
        <w:rPr>
          <w:b w:val="0"/>
          <w:bCs w:val="0"/>
          <w:color w:val="001F5F"/>
        </w:rPr>
      </w:pPr>
    </w:p>
    <w:p w14:paraId="591FB380" w14:textId="77777777" w:rsidR="006736AC" w:rsidRDefault="00000000">
      <w:pPr>
        <w:pStyle w:val="SOLUCIN"/>
        <w:spacing w:before="160" w:after="80" w:line="240" w:lineRule="auto"/>
        <w:ind w:left="0"/>
        <w:rPr>
          <w:color w:val="001F5F"/>
        </w:rPr>
      </w:pPr>
      <w:r>
        <w:rPr>
          <w:color w:val="001F5F"/>
        </w:rPr>
        <w:t>1. Empresas (formación bonificada, prácticas FCT, intermediación laboral)</w:t>
      </w:r>
    </w:p>
    <w:p w14:paraId="303620E0" w14:textId="77777777" w:rsidR="006736AC" w:rsidRDefault="00000000">
      <w:pPr>
        <w:pStyle w:val="SOLUCIN"/>
        <w:spacing w:before="160" w:after="80" w:line="240" w:lineRule="auto"/>
        <w:ind w:left="0"/>
        <w:rPr>
          <w:b w:val="0"/>
          <w:bCs w:val="0"/>
          <w:color w:val="001F5F"/>
        </w:rPr>
      </w:pPr>
      <w:r>
        <w:rPr>
          <w:b w:val="0"/>
          <w:bCs w:val="0"/>
          <w:color w:val="001F5F"/>
        </w:rPr>
        <w:t>Las empresas colaboradoras valoran especialmente:</w:t>
      </w:r>
    </w:p>
    <w:p w14:paraId="2797F004" w14:textId="77777777" w:rsidR="006736AC" w:rsidRDefault="00000000">
      <w:pPr>
        <w:pStyle w:val="SOLUCIN"/>
        <w:numPr>
          <w:ilvl w:val="0"/>
          <w:numId w:val="35"/>
        </w:numPr>
        <w:spacing w:before="160" w:after="80" w:line="240" w:lineRule="auto"/>
        <w:rPr>
          <w:b w:val="0"/>
          <w:bCs w:val="0"/>
          <w:color w:val="001F5F"/>
        </w:rPr>
      </w:pPr>
      <w:r>
        <w:rPr>
          <w:b w:val="0"/>
          <w:bCs w:val="0"/>
          <w:color w:val="001F5F"/>
        </w:rPr>
        <w:t>Calidad del alumnado, tanto en competencias como en actitud y adaptación al entorno profesional.</w:t>
      </w:r>
    </w:p>
    <w:p w14:paraId="0ADF9D9A" w14:textId="77777777" w:rsidR="006736AC" w:rsidRDefault="00000000">
      <w:pPr>
        <w:pStyle w:val="SOLUCIN"/>
        <w:numPr>
          <w:ilvl w:val="0"/>
          <w:numId w:val="35"/>
        </w:numPr>
        <w:spacing w:before="160" w:after="80" w:line="240" w:lineRule="auto"/>
        <w:rPr>
          <w:b w:val="0"/>
          <w:bCs w:val="0"/>
          <w:color w:val="001F5F"/>
        </w:rPr>
      </w:pPr>
      <w:r>
        <w:rPr>
          <w:b w:val="0"/>
          <w:bCs w:val="0"/>
          <w:color w:val="001F5F"/>
        </w:rPr>
        <w:t>Rapidez y eficiencia en la gestión de prácticas o formación bonificada, con acompañamiento continuo y resolución ágil de cualquier incidencia.</w:t>
      </w:r>
    </w:p>
    <w:p w14:paraId="3FADCFBF" w14:textId="77777777" w:rsidR="006736AC" w:rsidRDefault="00000000">
      <w:pPr>
        <w:pStyle w:val="SOLUCIN"/>
        <w:numPr>
          <w:ilvl w:val="0"/>
          <w:numId w:val="35"/>
        </w:numPr>
        <w:spacing w:before="160" w:after="80" w:line="240" w:lineRule="auto"/>
        <w:rPr>
          <w:b w:val="0"/>
          <w:bCs w:val="0"/>
          <w:color w:val="001F5F"/>
        </w:rPr>
      </w:pPr>
      <w:r>
        <w:rPr>
          <w:b w:val="0"/>
          <w:bCs w:val="0"/>
          <w:color w:val="001F5F"/>
        </w:rPr>
        <w:t>Fiabilidad del centro formativo como socio estratégico, con comunicación fluida y accesible.</w:t>
      </w:r>
    </w:p>
    <w:p w14:paraId="0A07B213" w14:textId="77777777" w:rsidR="006736AC" w:rsidRDefault="00000000">
      <w:pPr>
        <w:pStyle w:val="SOLUCIN"/>
        <w:numPr>
          <w:ilvl w:val="0"/>
          <w:numId w:val="35"/>
        </w:numPr>
        <w:spacing w:before="160" w:after="80" w:line="240" w:lineRule="auto"/>
        <w:rPr>
          <w:b w:val="0"/>
          <w:bCs w:val="0"/>
          <w:color w:val="001F5F"/>
        </w:rPr>
      </w:pPr>
      <w:r>
        <w:rPr>
          <w:b w:val="0"/>
          <w:bCs w:val="0"/>
          <w:color w:val="001F5F"/>
        </w:rPr>
        <w:t>Facilidad para la gestión administrativa, incluyendo trámites y documentación.</w:t>
      </w:r>
    </w:p>
    <w:p w14:paraId="644734A7" w14:textId="77777777" w:rsidR="006736AC" w:rsidRDefault="00000000">
      <w:pPr>
        <w:pStyle w:val="SOLUCIN"/>
        <w:numPr>
          <w:ilvl w:val="0"/>
          <w:numId w:val="35"/>
        </w:numPr>
        <w:spacing w:before="160" w:after="80" w:line="240" w:lineRule="auto"/>
        <w:rPr>
          <w:b w:val="0"/>
          <w:bCs w:val="0"/>
          <w:color w:val="001F5F"/>
        </w:rPr>
      </w:pPr>
      <w:r>
        <w:rPr>
          <w:b w:val="0"/>
          <w:bCs w:val="0"/>
          <w:color w:val="001F5F"/>
        </w:rPr>
        <w:t>Disponibilidad de perfiles adecuados para las ofertas de empleo y prácticas.</w:t>
      </w:r>
    </w:p>
    <w:p w14:paraId="1ABBDBE3" w14:textId="77777777" w:rsidR="006736AC" w:rsidRDefault="00000000">
      <w:pPr>
        <w:pStyle w:val="SOLUCIN"/>
        <w:numPr>
          <w:ilvl w:val="0"/>
          <w:numId w:val="35"/>
        </w:numPr>
        <w:spacing w:before="160" w:after="80" w:line="240" w:lineRule="auto"/>
        <w:rPr>
          <w:b w:val="0"/>
          <w:bCs w:val="0"/>
          <w:color w:val="001F5F"/>
        </w:rPr>
      </w:pPr>
      <w:r>
        <w:rPr>
          <w:b w:val="0"/>
          <w:bCs w:val="0"/>
          <w:color w:val="001F5F"/>
        </w:rPr>
        <w:t>Rapidez y acierto en la intermediación laboral, especialmente en contextos de urgencia.</w:t>
      </w:r>
    </w:p>
    <w:p w14:paraId="33EF588D" w14:textId="77777777" w:rsidR="006736AC" w:rsidRDefault="00000000">
      <w:pPr>
        <w:pStyle w:val="SOLUCIN"/>
        <w:numPr>
          <w:ilvl w:val="0"/>
          <w:numId w:val="35"/>
        </w:numPr>
        <w:spacing w:before="160" w:after="80" w:line="240" w:lineRule="auto"/>
        <w:rPr>
          <w:b w:val="0"/>
          <w:bCs w:val="0"/>
          <w:color w:val="001F5F"/>
        </w:rPr>
      </w:pPr>
      <w:r>
        <w:rPr>
          <w:b w:val="0"/>
          <w:bCs w:val="0"/>
          <w:color w:val="001F5F"/>
        </w:rPr>
        <w:t>Accesibilidad al tutor/a o responsable del centro, y una respuesta profesional ante necesidades específicas.</w:t>
      </w:r>
    </w:p>
    <w:p w14:paraId="0024DED6" w14:textId="77777777" w:rsidR="006736AC" w:rsidRDefault="00000000">
      <w:pPr>
        <w:pStyle w:val="SOLUCIN"/>
        <w:numPr>
          <w:ilvl w:val="0"/>
          <w:numId w:val="35"/>
        </w:numPr>
        <w:spacing w:before="160" w:after="80" w:line="240" w:lineRule="auto"/>
        <w:rPr>
          <w:b w:val="0"/>
          <w:bCs w:val="0"/>
          <w:color w:val="001F5F"/>
        </w:rPr>
      </w:pPr>
      <w:r>
        <w:rPr>
          <w:b w:val="0"/>
          <w:bCs w:val="0"/>
          <w:color w:val="001F5F"/>
        </w:rPr>
        <w:t>Contacto con alumnado comprometido y bien preparado, capaz de incorporarse de forma rápida y efectiva.</w:t>
      </w:r>
    </w:p>
    <w:p w14:paraId="21856168" w14:textId="77777777" w:rsidR="006736AC" w:rsidRDefault="00000000">
      <w:pPr>
        <w:pStyle w:val="SOLUCIN"/>
        <w:numPr>
          <w:ilvl w:val="0"/>
          <w:numId w:val="35"/>
        </w:numPr>
        <w:spacing w:before="160" w:after="80" w:line="240" w:lineRule="auto"/>
        <w:rPr>
          <w:b w:val="0"/>
          <w:bCs w:val="0"/>
          <w:color w:val="001F5F"/>
        </w:rPr>
      </w:pPr>
      <w:r>
        <w:rPr>
          <w:b w:val="0"/>
          <w:bCs w:val="0"/>
          <w:color w:val="001F5F"/>
        </w:rPr>
        <w:t>Apoyo continuo, en todos los procesos relacionados con la formación e inserción.</w:t>
      </w:r>
    </w:p>
    <w:p w14:paraId="14F685F6" w14:textId="77777777" w:rsidR="006736AC" w:rsidRDefault="006736AC">
      <w:pPr>
        <w:pStyle w:val="SOLUCIN"/>
        <w:spacing w:before="160" w:after="80" w:line="240" w:lineRule="auto"/>
        <w:rPr>
          <w:b w:val="0"/>
          <w:bCs w:val="0"/>
          <w:color w:val="001F5F"/>
        </w:rPr>
      </w:pPr>
    </w:p>
    <w:p w14:paraId="507DF28D" w14:textId="77777777" w:rsidR="006736AC" w:rsidRDefault="00000000">
      <w:pPr>
        <w:pStyle w:val="SOLUCIN"/>
        <w:spacing w:before="160" w:after="80" w:line="240" w:lineRule="auto"/>
        <w:ind w:left="0"/>
        <w:rPr>
          <w:color w:val="001F5F"/>
        </w:rPr>
      </w:pPr>
      <w:r>
        <w:rPr>
          <w:color w:val="001F5F"/>
        </w:rPr>
        <w:t>2. Personas desempleadas o en búsqueda activa de empleo</w:t>
      </w:r>
    </w:p>
    <w:p w14:paraId="0ACEF04E" w14:textId="77777777" w:rsidR="006736AC" w:rsidRDefault="00000000">
      <w:pPr>
        <w:pStyle w:val="SOLUCIN"/>
        <w:spacing w:before="160" w:after="80" w:line="240" w:lineRule="auto"/>
        <w:ind w:left="0"/>
        <w:rPr>
          <w:b w:val="0"/>
          <w:bCs w:val="0"/>
          <w:color w:val="001F5F"/>
        </w:rPr>
      </w:pPr>
      <w:r>
        <w:rPr>
          <w:b w:val="0"/>
          <w:bCs w:val="0"/>
          <w:color w:val="001F5F"/>
        </w:rPr>
        <w:t>Este grupo suele tener expectativas muy concretas, orientadas a mejorar su perfil de empleabilidad:</w:t>
      </w:r>
    </w:p>
    <w:p w14:paraId="3FE59516" w14:textId="77777777" w:rsidR="006736AC" w:rsidRDefault="00000000">
      <w:pPr>
        <w:pStyle w:val="SOLUCIN"/>
        <w:numPr>
          <w:ilvl w:val="0"/>
          <w:numId w:val="36"/>
        </w:numPr>
        <w:spacing w:before="160" w:after="80" w:line="240" w:lineRule="auto"/>
        <w:rPr>
          <w:b w:val="0"/>
          <w:bCs w:val="0"/>
          <w:color w:val="001F5F"/>
        </w:rPr>
      </w:pPr>
      <w:r>
        <w:rPr>
          <w:b w:val="0"/>
          <w:bCs w:val="0"/>
          <w:color w:val="001F5F"/>
        </w:rPr>
        <w:t>Calidad de la enseñanza, del equipo docente y de los materiales.</w:t>
      </w:r>
    </w:p>
    <w:p w14:paraId="65954209" w14:textId="77777777" w:rsidR="006736AC" w:rsidRDefault="00000000">
      <w:pPr>
        <w:pStyle w:val="SOLUCIN"/>
        <w:numPr>
          <w:ilvl w:val="0"/>
          <w:numId w:val="36"/>
        </w:numPr>
        <w:spacing w:before="160" w:after="80" w:line="240" w:lineRule="auto"/>
        <w:rPr>
          <w:b w:val="0"/>
          <w:bCs w:val="0"/>
          <w:color w:val="001F5F"/>
        </w:rPr>
      </w:pPr>
      <w:r>
        <w:rPr>
          <w:b w:val="0"/>
          <w:bCs w:val="0"/>
          <w:color w:val="001F5F"/>
        </w:rPr>
        <w:t>Metodología clara, actualizada e innovadora, apoyada en herramientas tecnológicas y recursos prácticos.</w:t>
      </w:r>
    </w:p>
    <w:p w14:paraId="2A133354" w14:textId="77777777" w:rsidR="006736AC" w:rsidRDefault="00000000">
      <w:pPr>
        <w:pStyle w:val="SOLUCIN"/>
        <w:numPr>
          <w:ilvl w:val="0"/>
          <w:numId w:val="36"/>
        </w:numPr>
        <w:spacing w:before="160" w:after="80" w:line="240" w:lineRule="auto"/>
        <w:rPr>
          <w:b w:val="0"/>
          <w:bCs w:val="0"/>
          <w:color w:val="001F5F"/>
        </w:rPr>
      </w:pPr>
      <w:r>
        <w:rPr>
          <w:b w:val="0"/>
          <w:bCs w:val="0"/>
          <w:color w:val="001F5F"/>
        </w:rPr>
        <w:t>Acceso a certificados oficiales o acreditaciones reconocidas.</w:t>
      </w:r>
    </w:p>
    <w:p w14:paraId="3DA4F21C" w14:textId="77777777" w:rsidR="006736AC" w:rsidRDefault="00000000">
      <w:pPr>
        <w:pStyle w:val="SOLUCIN"/>
        <w:numPr>
          <w:ilvl w:val="0"/>
          <w:numId w:val="36"/>
        </w:numPr>
        <w:spacing w:before="160" w:after="80" w:line="240" w:lineRule="auto"/>
        <w:rPr>
          <w:b w:val="0"/>
          <w:bCs w:val="0"/>
          <w:color w:val="001F5F"/>
        </w:rPr>
      </w:pPr>
      <w:r>
        <w:rPr>
          <w:b w:val="0"/>
          <w:bCs w:val="0"/>
          <w:color w:val="001F5F"/>
        </w:rPr>
        <w:t>Mejora curricular real, con competencias directamente aplicables al mercado laboral.</w:t>
      </w:r>
    </w:p>
    <w:p w14:paraId="7BE8F8C8" w14:textId="77777777" w:rsidR="006736AC" w:rsidRDefault="00000000">
      <w:pPr>
        <w:pStyle w:val="SOLUCIN"/>
        <w:numPr>
          <w:ilvl w:val="0"/>
          <w:numId w:val="36"/>
        </w:numPr>
        <w:spacing w:before="160" w:after="80" w:line="240" w:lineRule="auto"/>
        <w:rPr>
          <w:b w:val="0"/>
          <w:bCs w:val="0"/>
          <w:color w:val="001F5F"/>
        </w:rPr>
      </w:pPr>
      <w:r>
        <w:rPr>
          <w:b w:val="0"/>
          <w:bCs w:val="0"/>
          <w:color w:val="001F5F"/>
        </w:rPr>
        <w:t>Facilidad de acceso a prácticas en empresas, y apoyo en procesos de inserción laboral.</w:t>
      </w:r>
    </w:p>
    <w:p w14:paraId="339CFDFA" w14:textId="77777777" w:rsidR="006736AC" w:rsidRDefault="00000000">
      <w:pPr>
        <w:pStyle w:val="SOLUCIN"/>
        <w:numPr>
          <w:ilvl w:val="0"/>
          <w:numId w:val="36"/>
        </w:numPr>
        <w:spacing w:before="160" w:after="80" w:line="240" w:lineRule="auto"/>
        <w:rPr>
          <w:b w:val="0"/>
          <w:bCs w:val="0"/>
          <w:color w:val="001F5F"/>
        </w:rPr>
      </w:pPr>
      <w:r>
        <w:rPr>
          <w:b w:val="0"/>
          <w:bCs w:val="0"/>
          <w:color w:val="001F5F"/>
        </w:rPr>
        <w:t>Atención personalizada y orientación profesional, con seguimiento y acompañamiento.</w:t>
      </w:r>
    </w:p>
    <w:p w14:paraId="28C83A43" w14:textId="77777777" w:rsidR="006736AC" w:rsidRDefault="00000000">
      <w:pPr>
        <w:pStyle w:val="SOLUCIN"/>
        <w:numPr>
          <w:ilvl w:val="0"/>
          <w:numId w:val="36"/>
        </w:numPr>
        <w:spacing w:before="160" w:after="80" w:line="240" w:lineRule="auto"/>
        <w:rPr>
          <w:b w:val="0"/>
          <w:bCs w:val="0"/>
          <w:color w:val="001F5F"/>
        </w:rPr>
      </w:pPr>
      <w:r>
        <w:rPr>
          <w:b w:val="0"/>
          <w:bCs w:val="0"/>
          <w:color w:val="001F5F"/>
        </w:rPr>
        <w:t>Flexibilidad horaria y posibilidad de formación online, que les permita compatibilizar la formación con su búsqueda de empleo.</w:t>
      </w:r>
    </w:p>
    <w:p w14:paraId="246FD909" w14:textId="77777777" w:rsidR="006736AC" w:rsidRDefault="00000000">
      <w:pPr>
        <w:pStyle w:val="SOLUCIN"/>
        <w:numPr>
          <w:ilvl w:val="0"/>
          <w:numId w:val="36"/>
        </w:numPr>
        <w:spacing w:before="160" w:after="80" w:line="240" w:lineRule="auto"/>
        <w:rPr>
          <w:b w:val="0"/>
          <w:bCs w:val="0"/>
          <w:color w:val="001F5F"/>
        </w:rPr>
      </w:pPr>
      <w:r>
        <w:rPr>
          <w:b w:val="0"/>
          <w:bCs w:val="0"/>
          <w:color w:val="001F5F"/>
        </w:rPr>
        <w:t xml:space="preserve">Proximidad geográfica del centro o buen acceso digital, que facilite su </w:t>
      </w:r>
      <w:proofErr w:type="gramStart"/>
      <w:r>
        <w:rPr>
          <w:b w:val="0"/>
          <w:bCs w:val="0"/>
          <w:color w:val="001F5F"/>
        </w:rPr>
        <w:t>participación activa</w:t>
      </w:r>
      <w:proofErr w:type="gramEnd"/>
      <w:r>
        <w:rPr>
          <w:b w:val="0"/>
          <w:bCs w:val="0"/>
          <w:color w:val="001F5F"/>
        </w:rPr>
        <w:t>.</w:t>
      </w:r>
    </w:p>
    <w:p w14:paraId="71E5E6B0" w14:textId="77777777" w:rsidR="006736AC" w:rsidRDefault="00000000">
      <w:pPr>
        <w:pStyle w:val="SOLUCIN"/>
        <w:numPr>
          <w:ilvl w:val="0"/>
          <w:numId w:val="36"/>
        </w:numPr>
        <w:spacing w:before="160" w:after="80" w:line="240" w:lineRule="auto"/>
        <w:rPr>
          <w:b w:val="0"/>
          <w:bCs w:val="0"/>
          <w:color w:val="001F5F"/>
        </w:rPr>
      </w:pPr>
      <w:r>
        <w:rPr>
          <w:b w:val="0"/>
          <w:bCs w:val="0"/>
          <w:color w:val="001F5F"/>
        </w:rPr>
        <w:t>Precio o gratuidad del curso, así como otras ayudas vinculadas a la formación para el empleo.</w:t>
      </w:r>
    </w:p>
    <w:p w14:paraId="1BCFE587" w14:textId="77777777" w:rsidR="006736AC" w:rsidRDefault="00000000">
      <w:pPr>
        <w:pStyle w:val="SOLUCIN"/>
        <w:numPr>
          <w:ilvl w:val="0"/>
          <w:numId w:val="36"/>
        </w:numPr>
        <w:spacing w:before="160" w:after="80" w:line="240" w:lineRule="auto"/>
        <w:rPr>
          <w:b w:val="0"/>
          <w:bCs w:val="0"/>
          <w:color w:val="001F5F"/>
        </w:rPr>
      </w:pPr>
      <w:r>
        <w:rPr>
          <w:b w:val="0"/>
          <w:bCs w:val="0"/>
          <w:color w:val="001F5F"/>
        </w:rPr>
        <w:t>Instalaciones cómodas y bien equipadas, que refuercen el proceso formativo.</w:t>
      </w:r>
    </w:p>
    <w:p w14:paraId="11A51BA0" w14:textId="77777777" w:rsidR="006736AC" w:rsidRDefault="006736AC">
      <w:pPr>
        <w:pStyle w:val="SOLUCIN"/>
        <w:spacing w:before="160" w:after="80" w:line="240" w:lineRule="auto"/>
        <w:rPr>
          <w:b w:val="0"/>
          <w:bCs w:val="0"/>
          <w:color w:val="001F5F"/>
        </w:rPr>
      </w:pPr>
    </w:p>
    <w:p w14:paraId="062189B8" w14:textId="77777777" w:rsidR="006736AC" w:rsidRDefault="00000000">
      <w:pPr>
        <w:pStyle w:val="SOLUCIN"/>
        <w:spacing w:before="160" w:after="80" w:line="240" w:lineRule="auto"/>
        <w:ind w:left="0"/>
        <w:rPr>
          <w:color w:val="001F5F"/>
        </w:rPr>
      </w:pPr>
      <w:r>
        <w:rPr>
          <w:color w:val="001F5F"/>
        </w:rPr>
        <w:t>3. Personas ocupadas (formación continua o bonificada)</w:t>
      </w:r>
    </w:p>
    <w:p w14:paraId="4FACFAFC" w14:textId="77777777" w:rsidR="006736AC" w:rsidRDefault="00000000">
      <w:pPr>
        <w:pStyle w:val="SOLUCIN"/>
        <w:spacing w:before="160" w:after="80" w:line="240" w:lineRule="auto"/>
        <w:ind w:left="0"/>
        <w:rPr>
          <w:b w:val="0"/>
          <w:bCs w:val="0"/>
          <w:color w:val="001F5F"/>
        </w:rPr>
      </w:pPr>
      <w:r>
        <w:rPr>
          <w:b w:val="0"/>
          <w:bCs w:val="0"/>
          <w:color w:val="001F5F"/>
        </w:rPr>
        <w:t>En el caso de las personas trabajadoras que buscan actualizar sus conocimientos, las prioridades se enfocan en:</w:t>
      </w:r>
    </w:p>
    <w:p w14:paraId="3A2576A8" w14:textId="77777777" w:rsidR="006736AC" w:rsidRDefault="00000000">
      <w:pPr>
        <w:pStyle w:val="SOLUCIN"/>
        <w:numPr>
          <w:ilvl w:val="0"/>
          <w:numId w:val="37"/>
        </w:numPr>
        <w:spacing w:before="160" w:after="80" w:line="240" w:lineRule="auto"/>
        <w:rPr>
          <w:b w:val="0"/>
          <w:bCs w:val="0"/>
          <w:color w:val="001F5F"/>
        </w:rPr>
      </w:pPr>
      <w:r>
        <w:rPr>
          <w:b w:val="0"/>
          <w:bCs w:val="0"/>
          <w:color w:val="001F5F"/>
        </w:rPr>
        <w:lastRenderedPageBreak/>
        <w:t>Actualización profesional vinculada a su sector laboral, con contenidos aplicables de forma inmediata.</w:t>
      </w:r>
    </w:p>
    <w:p w14:paraId="4A45CE17" w14:textId="77777777" w:rsidR="006736AC" w:rsidRDefault="00000000">
      <w:pPr>
        <w:pStyle w:val="SOLUCIN"/>
        <w:numPr>
          <w:ilvl w:val="0"/>
          <w:numId w:val="37"/>
        </w:numPr>
        <w:spacing w:before="160" w:after="80" w:line="240" w:lineRule="auto"/>
        <w:rPr>
          <w:b w:val="0"/>
          <w:bCs w:val="0"/>
          <w:color w:val="001F5F"/>
        </w:rPr>
      </w:pPr>
      <w:r>
        <w:rPr>
          <w:b w:val="0"/>
          <w:bCs w:val="0"/>
          <w:color w:val="001F5F"/>
        </w:rPr>
        <w:t>Rapidez en la obtención de resultados prácticos y mejoras en su desempeño profesional.</w:t>
      </w:r>
    </w:p>
    <w:p w14:paraId="730037FF" w14:textId="77777777" w:rsidR="006736AC" w:rsidRDefault="00000000">
      <w:pPr>
        <w:pStyle w:val="SOLUCIN"/>
        <w:numPr>
          <w:ilvl w:val="0"/>
          <w:numId w:val="37"/>
        </w:numPr>
        <w:spacing w:before="160" w:after="80" w:line="240" w:lineRule="auto"/>
        <w:rPr>
          <w:b w:val="0"/>
          <w:bCs w:val="0"/>
          <w:color w:val="001F5F"/>
        </w:rPr>
      </w:pPr>
      <w:r>
        <w:rPr>
          <w:b w:val="0"/>
          <w:bCs w:val="0"/>
          <w:color w:val="001F5F"/>
        </w:rPr>
        <w:t>Modalidades compatibles con su jornada laboral, como formación online o semipresencial.</w:t>
      </w:r>
    </w:p>
    <w:p w14:paraId="6A712433" w14:textId="77777777" w:rsidR="006736AC" w:rsidRDefault="00000000">
      <w:pPr>
        <w:pStyle w:val="SOLUCIN"/>
        <w:numPr>
          <w:ilvl w:val="0"/>
          <w:numId w:val="37"/>
        </w:numPr>
        <w:spacing w:before="160" w:after="80" w:line="240" w:lineRule="auto"/>
        <w:rPr>
          <w:b w:val="0"/>
          <w:bCs w:val="0"/>
          <w:color w:val="001F5F"/>
        </w:rPr>
      </w:pPr>
      <w:r>
        <w:rPr>
          <w:b w:val="0"/>
          <w:bCs w:val="0"/>
          <w:color w:val="001F5F"/>
        </w:rPr>
        <w:t>Facilidad de horarios y acceso al campus virtual, incluso desde dispositivos móviles.</w:t>
      </w:r>
    </w:p>
    <w:p w14:paraId="1186AE65" w14:textId="77777777" w:rsidR="006736AC" w:rsidRDefault="00000000">
      <w:pPr>
        <w:pStyle w:val="SOLUCIN"/>
        <w:numPr>
          <w:ilvl w:val="0"/>
          <w:numId w:val="37"/>
        </w:numPr>
        <w:spacing w:before="160" w:after="80" w:line="240" w:lineRule="auto"/>
        <w:rPr>
          <w:b w:val="0"/>
          <w:bCs w:val="0"/>
          <w:color w:val="001F5F"/>
        </w:rPr>
      </w:pPr>
      <w:r>
        <w:rPr>
          <w:b w:val="0"/>
          <w:bCs w:val="0"/>
          <w:color w:val="001F5F"/>
        </w:rPr>
        <w:t>Metodología flexible y acompañamiento personalizado, con tutorización accesible y cercana.</w:t>
      </w:r>
    </w:p>
    <w:p w14:paraId="76DD0173" w14:textId="77777777" w:rsidR="006736AC" w:rsidRDefault="00000000">
      <w:pPr>
        <w:pStyle w:val="SOLUCIN"/>
        <w:numPr>
          <w:ilvl w:val="0"/>
          <w:numId w:val="37"/>
        </w:numPr>
        <w:spacing w:before="160" w:after="80" w:line="240" w:lineRule="auto"/>
        <w:rPr>
          <w:b w:val="0"/>
          <w:bCs w:val="0"/>
          <w:color w:val="001F5F"/>
        </w:rPr>
      </w:pPr>
      <w:r>
        <w:rPr>
          <w:b w:val="0"/>
          <w:bCs w:val="0"/>
          <w:color w:val="001F5F"/>
        </w:rPr>
        <w:t>Precio razonable o posibilidad de bonificación mediante créditos de formación continua.</w:t>
      </w:r>
    </w:p>
    <w:p w14:paraId="178D91CA" w14:textId="77777777" w:rsidR="006736AC" w:rsidRDefault="00000000">
      <w:pPr>
        <w:pStyle w:val="SOLUCIN"/>
        <w:numPr>
          <w:ilvl w:val="0"/>
          <w:numId w:val="37"/>
        </w:numPr>
        <w:spacing w:before="160" w:after="80" w:line="240" w:lineRule="auto"/>
        <w:rPr>
          <w:b w:val="0"/>
          <w:bCs w:val="0"/>
          <w:color w:val="001F5F"/>
        </w:rPr>
      </w:pPr>
      <w:r>
        <w:rPr>
          <w:b w:val="0"/>
          <w:bCs w:val="0"/>
          <w:color w:val="001F5F"/>
        </w:rPr>
        <w:t>Instalaciones adecuadas y materiales actualizados, junto con soporte pedagógico eficiente.</w:t>
      </w:r>
    </w:p>
    <w:p w14:paraId="2D1EB359" w14:textId="77777777" w:rsidR="006736AC" w:rsidRDefault="00000000">
      <w:pPr>
        <w:pStyle w:val="SOLUCIN"/>
        <w:numPr>
          <w:ilvl w:val="0"/>
          <w:numId w:val="37"/>
        </w:numPr>
        <w:spacing w:before="160" w:after="80" w:line="240" w:lineRule="auto"/>
        <w:rPr>
          <w:b w:val="0"/>
          <w:bCs w:val="0"/>
          <w:color w:val="001F5F"/>
        </w:rPr>
      </w:pPr>
      <w:r>
        <w:rPr>
          <w:b w:val="0"/>
          <w:bCs w:val="0"/>
          <w:color w:val="001F5F"/>
        </w:rPr>
        <w:t>Fiabilidad y prestigio del centro, como garantía de mejora profesional y crecimiento.</w:t>
      </w:r>
    </w:p>
    <w:p w14:paraId="0DD32352" w14:textId="77777777" w:rsidR="006736AC" w:rsidRDefault="006736AC">
      <w:pPr>
        <w:pStyle w:val="SOLUCIN"/>
        <w:spacing w:before="160" w:after="80" w:line="240" w:lineRule="auto"/>
        <w:ind w:left="720"/>
        <w:rPr>
          <w:b w:val="0"/>
          <w:bCs w:val="0"/>
          <w:color w:val="001F5F"/>
        </w:rPr>
      </w:pPr>
    </w:p>
    <w:tbl>
      <w:tblPr>
        <w:tblW w:w="9344" w:type="dxa"/>
        <w:tblCellMar>
          <w:left w:w="10" w:type="dxa"/>
          <w:right w:w="10" w:type="dxa"/>
        </w:tblCellMar>
        <w:tblLook w:val="0000" w:firstRow="0" w:lastRow="0" w:firstColumn="0" w:lastColumn="0" w:noHBand="0" w:noVBand="0"/>
      </w:tblPr>
      <w:tblGrid>
        <w:gridCol w:w="2043"/>
        <w:gridCol w:w="2355"/>
        <w:gridCol w:w="2460"/>
        <w:gridCol w:w="2486"/>
      </w:tblGrid>
      <w:tr w:rsidR="006736AC" w14:paraId="0079F668" w14:textId="77777777">
        <w:tblPrEx>
          <w:tblCellMar>
            <w:top w:w="0" w:type="dxa"/>
            <w:bottom w:w="0" w:type="dxa"/>
          </w:tblCellMar>
        </w:tblPrEx>
        <w:trPr>
          <w:tblHeader/>
        </w:trPr>
        <w:tc>
          <w:tcPr>
            <w:tcW w:w="2043"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7FEA6ED" w14:textId="77777777" w:rsidR="006736AC" w:rsidRDefault="00000000">
            <w:pPr>
              <w:pStyle w:val="SOLUCIN"/>
              <w:spacing w:before="160" w:after="80" w:line="240" w:lineRule="auto"/>
              <w:jc w:val="center"/>
              <w:rPr>
                <w:color w:val="001F5F"/>
                <w:lang w:val="es-ES"/>
              </w:rPr>
            </w:pPr>
            <w:r>
              <w:rPr>
                <w:color w:val="001F5F"/>
                <w:lang w:val="es-ES"/>
              </w:rPr>
              <w:t>Ámbito de Expectativa</w:t>
            </w:r>
          </w:p>
        </w:tc>
        <w:tc>
          <w:tcPr>
            <w:tcW w:w="2355"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F56BD64" w14:textId="77777777" w:rsidR="006736AC" w:rsidRDefault="00000000">
            <w:pPr>
              <w:pStyle w:val="SOLUCIN"/>
              <w:spacing w:before="160" w:after="80" w:line="240" w:lineRule="auto"/>
              <w:jc w:val="center"/>
              <w:rPr>
                <w:color w:val="001F5F"/>
                <w:lang w:val="es-ES"/>
              </w:rPr>
            </w:pPr>
            <w:r>
              <w:rPr>
                <w:color w:val="001F5F"/>
                <w:lang w:val="es-ES"/>
              </w:rPr>
              <w:t>Empresas</w:t>
            </w:r>
          </w:p>
        </w:tc>
        <w:tc>
          <w:tcPr>
            <w:tcW w:w="2460"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3DACA9BA" w14:textId="77777777" w:rsidR="006736AC" w:rsidRDefault="00000000">
            <w:pPr>
              <w:pStyle w:val="SOLUCIN"/>
              <w:spacing w:before="160" w:after="80" w:line="240" w:lineRule="auto"/>
              <w:jc w:val="center"/>
              <w:rPr>
                <w:color w:val="001F5F"/>
                <w:lang w:val="es-ES"/>
              </w:rPr>
            </w:pPr>
            <w:r>
              <w:rPr>
                <w:color w:val="001F5F"/>
                <w:lang w:val="es-ES"/>
              </w:rPr>
              <w:t>Personas desempleadas o en búsqueda activa</w:t>
            </w:r>
          </w:p>
        </w:tc>
        <w:tc>
          <w:tcPr>
            <w:tcW w:w="2486"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23F81CEA" w14:textId="77777777" w:rsidR="006736AC" w:rsidRDefault="00000000">
            <w:pPr>
              <w:pStyle w:val="SOLUCIN"/>
              <w:spacing w:before="160" w:after="80" w:line="240" w:lineRule="auto"/>
              <w:jc w:val="center"/>
              <w:rPr>
                <w:color w:val="001F5F"/>
                <w:lang w:val="es-ES"/>
              </w:rPr>
            </w:pPr>
            <w:r>
              <w:rPr>
                <w:color w:val="001F5F"/>
                <w:lang w:val="es-ES"/>
              </w:rPr>
              <w:t>Personas ocupadas (formación continua)</w:t>
            </w:r>
          </w:p>
        </w:tc>
      </w:tr>
      <w:tr w:rsidR="006736AC" w14:paraId="0AC696AF" w14:textId="77777777">
        <w:tblPrEx>
          <w:tblCellMar>
            <w:top w:w="0" w:type="dxa"/>
            <w:bottom w:w="0" w:type="dxa"/>
          </w:tblCellMar>
        </w:tblPrEx>
        <w:tc>
          <w:tcPr>
            <w:tcW w:w="20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1EEAC80"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Calidad formativa</w:t>
            </w:r>
          </w:p>
        </w:tc>
        <w:tc>
          <w:tcPr>
            <w:tcW w:w="235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C5C9799"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Calidad del alumnado</w:t>
            </w: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7309982"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Calidad de la enseñanza</w:t>
            </w:r>
          </w:p>
        </w:tc>
        <w:tc>
          <w:tcPr>
            <w:tcW w:w="24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E7DCA4D"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Reconocimiento profesional</w:t>
            </w:r>
            <w:r>
              <w:rPr>
                <w:b w:val="0"/>
                <w:bCs w:val="0"/>
                <w:color w:val="001F5F"/>
                <w:lang w:val="es-ES"/>
              </w:rPr>
              <w:br/>
              <w:t>Actualización profesional</w:t>
            </w:r>
          </w:p>
        </w:tc>
      </w:tr>
      <w:tr w:rsidR="006736AC" w14:paraId="30C3726B" w14:textId="77777777">
        <w:tblPrEx>
          <w:tblCellMar>
            <w:top w:w="0" w:type="dxa"/>
            <w:bottom w:w="0" w:type="dxa"/>
          </w:tblCellMar>
        </w:tblPrEx>
        <w:tc>
          <w:tcPr>
            <w:tcW w:w="20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F8F7F94"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Mejora curricular</w:t>
            </w:r>
          </w:p>
        </w:tc>
        <w:tc>
          <w:tcPr>
            <w:tcW w:w="235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F1E3FF6"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w:t>
            </w: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6888920"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Mejora curricular real</w:t>
            </w:r>
          </w:p>
        </w:tc>
        <w:tc>
          <w:tcPr>
            <w:tcW w:w="24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F01526A"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Mejora curricular aplicada</w:t>
            </w:r>
          </w:p>
        </w:tc>
      </w:tr>
      <w:tr w:rsidR="006736AC" w14:paraId="48452C49" w14:textId="77777777">
        <w:tblPrEx>
          <w:tblCellMar>
            <w:top w:w="0" w:type="dxa"/>
            <w:bottom w:w="0" w:type="dxa"/>
          </w:tblCellMar>
        </w:tblPrEx>
        <w:tc>
          <w:tcPr>
            <w:tcW w:w="20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5093867"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Agilidad y gestión</w:t>
            </w:r>
          </w:p>
        </w:tc>
        <w:tc>
          <w:tcPr>
            <w:tcW w:w="235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DC5B6D6"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Rapidez en trámites y gestión</w:t>
            </w:r>
            <w:r>
              <w:rPr>
                <w:b w:val="0"/>
                <w:bCs w:val="0"/>
                <w:color w:val="001F5F"/>
                <w:lang w:val="es-ES"/>
              </w:rPr>
              <w:br/>
              <w:t>Resolución de incidencias</w:t>
            </w:r>
            <w:r>
              <w:rPr>
                <w:b w:val="0"/>
                <w:bCs w:val="0"/>
                <w:color w:val="001F5F"/>
                <w:lang w:val="es-ES"/>
              </w:rPr>
              <w:br/>
              <w:t>Contacto fluido con tutores/as</w:t>
            </w: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5040D68"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Atención personalizada</w:t>
            </w:r>
            <w:r>
              <w:rPr>
                <w:b w:val="0"/>
                <w:bCs w:val="0"/>
                <w:color w:val="001F5F"/>
                <w:lang w:val="es-ES"/>
              </w:rPr>
              <w:br/>
              <w:t>Orientación a la empleabilidad</w:t>
            </w:r>
          </w:p>
        </w:tc>
        <w:tc>
          <w:tcPr>
            <w:tcW w:w="24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7830435"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Soporte pedagógico eficiente</w:t>
            </w:r>
            <w:r>
              <w:rPr>
                <w:b w:val="0"/>
                <w:bCs w:val="0"/>
                <w:color w:val="001F5F"/>
                <w:lang w:val="es-ES"/>
              </w:rPr>
              <w:br/>
              <w:t>Tramitación fluida de la formación bonificada</w:t>
            </w:r>
          </w:p>
        </w:tc>
      </w:tr>
      <w:tr w:rsidR="006736AC" w14:paraId="1DD964B6" w14:textId="77777777">
        <w:tblPrEx>
          <w:tblCellMar>
            <w:top w:w="0" w:type="dxa"/>
            <w:bottom w:w="0" w:type="dxa"/>
          </w:tblCellMar>
        </w:tblPrEx>
        <w:tc>
          <w:tcPr>
            <w:tcW w:w="20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0C0CDDB"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Inserción y prácticas</w:t>
            </w:r>
          </w:p>
        </w:tc>
        <w:tc>
          <w:tcPr>
            <w:tcW w:w="235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FA5FC2A"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Acceso a perfiles adecuados</w:t>
            </w:r>
            <w:r>
              <w:rPr>
                <w:b w:val="0"/>
                <w:bCs w:val="0"/>
                <w:color w:val="001F5F"/>
                <w:lang w:val="es-ES"/>
              </w:rPr>
              <w:br/>
              <w:t>Facilidad para acoger alumnado en prácticas</w:t>
            </w:r>
            <w:r>
              <w:rPr>
                <w:b w:val="0"/>
                <w:bCs w:val="0"/>
                <w:color w:val="001F5F"/>
                <w:lang w:val="es-ES"/>
              </w:rPr>
              <w:br/>
              <w:t>Intermediación rápida</w:t>
            </w: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DC7942D"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Posibilidad de prácticas</w:t>
            </w:r>
            <w:r>
              <w:rPr>
                <w:b w:val="0"/>
                <w:bCs w:val="0"/>
                <w:color w:val="001F5F"/>
                <w:lang w:val="es-ES"/>
              </w:rPr>
              <w:br/>
              <w:t>Acceso a ofertas de empleo</w:t>
            </w:r>
            <w:r>
              <w:rPr>
                <w:b w:val="0"/>
                <w:bCs w:val="0"/>
                <w:color w:val="001F5F"/>
                <w:lang w:val="es-ES"/>
              </w:rPr>
              <w:br/>
              <w:t>Contacto con empresas</w:t>
            </w:r>
          </w:p>
        </w:tc>
        <w:tc>
          <w:tcPr>
            <w:tcW w:w="24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C8C4FAD"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w:t>
            </w:r>
          </w:p>
        </w:tc>
      </w:tr>
      <w:tr w:rsidR="006736AC" w14:paraId="6AD5AF23" w14:textId="77777777">
        <w:tblPrEx>
          <w:tblCellMar>
            <w:top w:w="0" w:type="dxa"/>
            <w:bottom w:w="0" w:type="dxa"/>
          </w:tblCellMar>
        </w:tblPrEx>
        <w:tc>
          <w:tcPr>
            <w:tcW w:w="20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7F94AD2"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Metodología y tecnología</w:t>
            </w:r>
          </w:p>
        </w:tc>
        <w:tc>
          <w:tcPr>
            <w:tcW w:w="235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1B836AC"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w:t>
            </w: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3166343"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Metodología moderna</w:t>
            </w:r>
            <w:r>
              <w:rPr>
                <w:b w:val="0"/>
                <w:bCs w:val="0"/>
                <w:color w:val="001F5F"/>
                <w:lang w:val="es-ES"/>
              </w:rPr>
              <w:br/>
              <w:t>Avances tecnológicos</w:t>
            </w:r>
            <w:r>
              <w:rPr>
                <w:b w:val="0"/>
                <w:bCs w:val="0"/>
                <w:color w:val="001F5F"/>
                <w:lang w:val="es-ES"/>
              </w:rPr>
              <w:br/>
              <w:t>Certificación acreditada</w:t>
            </w:r>
          </w:p>
        </w:tc>
        <w:tc>
          <w:tcPr>
            <w:tcW w:w="24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CEAE811"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Aplicabilidad inmediata en el puesto de trabajo</w:t>
            </w:r>
            <w:r>
              <w:rPr>
                <w:b w:val="0"/>
                <w:bCs w:val="0"/>
                <w:color w:val="001F5F"/>
                <w:lang w:val="es-ES"/>
              </w:rPr>
              <w:br/>
              <w:t>Contenidos actualizados</w:t>
            </w:r>
          </w:p>
        </w:tc>
      </w:tr>
      <w:tr w:rsidR="006736AC" w14:paraId="3CFB3A82" w14:textId="77777777">
        <w:tblPrEx>
          <w:tblCellMar>
            <w:top w:w="0" w:type="dxa"/>
            <w:bottom w:w="0" w:type="dxa"/>
          </w:tblCellMar>
        </w:tblPrEx>
        <w:tc>
          <w:tcPr>
            <w:tcW w:w="20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2ACBF30"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Accesibilidad y flexibilidad</w:t>
            </w:r>
          </w:p>
        </w:tc>
        <w:tc>
          <w:tcPr>
            <w:tcW w:w="235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82F5673"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w:t>
            </w: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B145498"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Horarios compatibles</w:t>
            </w:r>
            <w:r>
              <w:rPr>
                <w:b w:val="0"/>
                <w:bCs w:val="0"/>
                <w:color w:val="001F5F"/>
                <w:lang w:val="es-ES"/>
              </w:rPr>
              <w:br/>
              <w:t>Acceso sencillo al centro o plataforma</w:t>
            </w:r>
          </w:p>
        </w:tc>
        <w:tc>
          <w:tcPr>
            <w:tcW w:w="24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5FE0464"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Modalidad online o mixta</w:t>
            </w:r>
            <w:r>
              <w:rPr>
                <w:b w:val="0"/>
                <w:bCs w:val="0"/>
                <w:color w:val="001F5F"/>
                <w:lang w:val="es-ES"/>
              </w:rPr>
              <w:br/>
            </w:r>
            <w:r>
              <w:rPr>
                <w:b w:val="0"/>
                <w:bCs w:val="0"/>
                <w:color w:val="001F5F"/>
                <w:lang w:val="es-ES"/>
              </w:rPr>
              <w:lastRenderedPageBreak/>
              <w:t>Conciliación con la vida laboral</w:t>
            </w:r>
          </w:p>
        </w:tc>
      </w:tr>
      <w:tr w:rsidR="006736AC" w14:paraId="1534935F" w14:textId="77777777">
        <w:tblPrEx>
          <w:tblCellMar>
            <w:top w:w="0" w:type="dxa"/>
            <w:bottom w:w="0" w:type="dxa"/>
          </w:tblCellMar>
        </w:tblPrEx>
        <w:tc>
          <w:tcPr>
            <w:tcW w:w="20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D006053"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lastRenderedPageBreak/>
              <w:t>Precio y financiación</w:t>
            </w:r>
          </w:p>
        </w:tc>
        <w:tc>
          <w:tcPr>
            <w:tcW w:w="235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27C147C"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Formación ajustada a bonificaciones o créditos</w:t>
            </w: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D2ACC10"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Formación sin coste o con becas</w:t>
            </w:r>
          </w:p>
        </w:tc>
        <w:tc>
          <w:tcPr>
            <w:tcW w:w="24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DE354AE"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Acceso bonificado o posibilidad de financiación</w:t>
            </w:r>
          </w:p>
        </w:tc>
      </w:tr>
      <w:tr w:rsidR="006736AC" w14:paraId="3358B48F" w14:textId="77777777">
        <w:tblPrEx>
          <w:tblCellMar>
            <w:top w:w="0" w:type="dxa"/>
            <w:bottom w:w="0" w:type="dxa"/>
          </w:tblCellMar>
        </w:tblPrEx>
        <w:tc>
          <w:tcPr>
            <w:tcW w:w="20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D06563E"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Infraestructura y recursos</w:t>
            </w:r>
          </w:p>
        </w:tc>
        <w:tc>
          <w:tcPr>
            <w:tcW w:w="235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7273AE1"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Confianza y reputación del centro</w:t>
            </w: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70A7F9C"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Instalaciones adecuadas</w:t>
            </w:r>
            <w:r>
              <w:rPr>
                <w:b w:val="0"/>
                <w:bCs w:val="0"/>
                <w:color w:val="001F5F"/>
                <w:lang w:val="es-ES"/>
              </w:rPr>
              <w:br/>
              <w:t>Centro fiable</w:t>
            </w:r>
          </w:p>
        </w:tc>
        <w:tc>
          <w:tcPr>
            <w:tcW w:w="2486"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8CE7483"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Instalaciones modernas</w:t>
            </w:r>
            <w:r>
              <w:rPr>
                <w:b w:val="0"/>
                <w:bCs w:val="0"/>
                <w:color w:val="001F5F"/>
                <w:lang w:val="es-ES"/>
              </w:rPr>
              <w:br/>
              <w:t>Recursos pedagógicos actualizados</w:t>
            </w:r>
          </w:p>
        </w:tc>
      </w:tr>
    </w:tbl>
    <w:p w14:paraId="6D13AC29" w14:textId="77777777" w:rsidR="006736AC" w:rsidRDefault="006736AC">
      <w:pPr>
        <w:pStyle w:val="SOLUCIN"/>
        <w:spacing w:before="160" w:after="80" w:line="240" w:lineRule="auto"/>
        <w:ind w:left="0"/>
        <w:rPr>
          <w:b w:val="0"/>
          <w:bCs w:val="0"/>
          <w:color w:val="001F5F"/>
          <w:lang w:val="es-ES"/>
        </w:rPr>
      </w:pPr>
    </w:p>
    <w:p w14:paraId="26C09569" w14:textId="77777777" w:rsidR="006736AC" w:rsidRDefault="00000000">
      <w:pPr>
        <w:pageBreakBefore/>
        <w:spacing w:before="160" w:after="80" w:line="240" w:lineRule="auto"/>
        <w:jc w:val="both"/>
      </w:pPr>
      <w:r>
        <w:rPr>
          <w:rFonts w:ascii="Arial" w:hAnsi="Arial" w:cs="Arial"/>
          <w:b/>
          <w:bCs/>
          <w:color w:val="001F5F"/>
          <w:sz w:val="30"/>
          <w:szCs w:val="30"/>
        </w:rPr>
        <w:lastRenderedPageBreak/>
        <w:t>7. ANÁLISIS DAFO Y CAME</w:t>
      </w:r>
    </w:p>
    <w:p w14:paraId="4530A201"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Para orientar las decisiones estratégicas de KUMA de forma coherente y sostenible, se ha llevado a cabo un análisis DAFO, que identifica las Fortalezas, Debilidades, Oportunidades y Amenazas de la organización en su contexto actual. A partir de este diagnóstico, se desarrolla también el análisis CAME, que propone Corregir las debilidades, Afrontar las amenazas, Mantener las fortalezas y Explotar las oportunidades detectadas.</w:t>
      </w:r>
    </w:p>
    <w:p w14:paraId="75C3D76D"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Este enfoque conjunto permite establecer una hoja de ruta clara para el crecimiento, la mejora continua y la adaptación eficaz a un entorno cambiante y competitivo en el ámbito de la formación profesional para el empleo y la formación privada en Canarias.</w:t>
      </w:r>
    </w:p>
    <w:p w14:paraId="752C7358" w14:textId="77777777" w:rsidR="006736AC" w:rsidRDefault="00000000">
      <w:pPr>
        <w:pStyle w:val="SOLUCIN"/>
        <w:spacing w:before="160" w:after="80" w:line="240" w:lineRule="auto"/>
        <w:ind w:left="0"/>
        <w:rPr>
          <w:color w:val="001F5F"/>
          <w:sz w:val="26"/>
          <w:szCs w:val="26"/>
          <w:u w:val="single"/>
          <w:lang w:val="es-ES"/>
        </w:rPr>
      </w:pPr>
      <w:r>
        <w:rPr>
          <w:color w:val="001F5F"/>
          <w:sz w:val="26"/>
          <w:szCs w:val="26"/>
          <w:u w:val="single"/>
          <w:lang w:val="es-ES"/>
        </w:rPr>
        <w:t>Análisis DAFO</w:t>
      </w:r>
    </w:p>
    <w:p w14:paraId="4551F5D3" w14:textId="77777777" w:rsidR="006736AC" w:rsidRDefault="00000000">
      <w:pPr>
        <w:pStyle w:val="SOLUCIN"/>
        <w:spacing w:before="160" w:after="80" w:line="240" w:lineRule="auto"/>
        <w:ind w:left="0"/>
        <w:rPr>
          <w:color w:val="001F5F"/>
          <w:lang w:val="es-ES"/>
        </w:rPr>
      </w:pPr>
      <w:r>
        <w:rPr>
          <w:color w:val="001F5F"/>
          <w:lang w:val="es-ES"/>
        </w:rPr>
        <w:t>FORTALEZAS</w:t>
      </w:r>
    </w:p>
    <w:p w14:paraId="7450670E"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(Factores internos positivos)</w:t>
      </w:r>
    </w:p>
    <w:p w14:paraId="4B8E8842"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Más de 50 años de experiencia en el sector educativo, consolidada desde 1970.</w:t>
      </w:r>
    </w:p>
    <w:p w14:paraId="360E35B4"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Dos sedes físicas en Las Palmas con ubicaciones estratégicas y modernas instalaciones adaptadas a las nuevas exigencias formativas.</w:t>
      </w:r>
    </w:p>
    <w:p w14:paraId="5A2EF92E"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Equipo profesional altamente cualificado, con estructura organizativa definida y especializada.</w:t>
      </w:r>
    </w:p>
    <w:p w14:paraId="571A3BCA"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Más de 300 cursos activos, distribuidos en 15 categorías y disponibles en modalidades presencial, online, mixta y aula virtual.</w:t>
      </w:r>
    </w:p>
    <w:p w14:paraId="2474ABAC"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Liderazgo en la preparación de oposiciones en Gran Canaria con alto índice de aprobados.</w:t>
      </w:r>
    </w:p>
    <w:p w14:paraId="2AEA9F8E"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Tecnología avanzada: plataforma Moodle propia y varias plataformas subcontratadas.</w:t>
      </w:r>
    </w:p>
    <w:p w14:paraId="05F7DBAA"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Certificaciones de máxima calidad:</w:t>
      </w:r>
    </w:p>
    <w:p w14:paraId="10B2AA67" w14:textId="77777777" w:rsidR="006736AC" w:rsidRDefault="00000000">
      <w:pPr>
        <w:pStyle w:val="SOLUCIN"/>
        <w:numPr>
          <w:ilvl w:val="1"/>
          <w:numId w:val="38"/>
        </w:numPr>
        <w:tabs>
          <w:tab w:val="left" w:pos="1080"/>
        </w:tabs>
        <w:spacing w:before="160" w:after="80" w:line="240" w:lineRule="auto"/>
        <w:ind w:left="1080"/>
        <w:rPr>
          <w:b w:val="0"/>
          <w:bCs w:val="0"/>
          <w:color w:val="001F5F"/>
          <w:lang w:val="es-ES"/>
        </w:rPr>
      </w:pPr>
      <w:r>
        <w:rPr>
          <w:b w:val="0"/>
          <w:bCs w:val="0"/>
          <w:color w:val="001F5F"/>
          <w:lang w:val="es-ES"/>
        </w:rPr>
        <w:t>ISO 9001:2015 (Gestión de la Calidad)</w:t>
      </w:r>
    </w:p>
    <w:p w14:paraId="313FFA40" w14:textId="77777777" w:rsidR="006736AC" w:rsidRDefault="00000000">
      <w:pPr>
        <w:pStyle w:val="SOLUCIN"/>
        <w:numPr>
          <w:ilvl w:val="1"/>
          <w:numId w:val="38"/>
        </w:numPr>
        <w:tabs>
          <w:tab w:val="left" w:pos="1080"/>
        </w:tabs>
        <w:spacing w:before="160" w:after="80" w:line="240" w:lineRule="auto"/>
        <w:ind w:left="1080"/>
        <w:rPr>
          <w:b w:val="0"/>
          <w:bCs w:val="0"/>
          <w:color w:val="001F5F"/>
          <w:lang w:val="es-ES"/>
        </w:rPr>
      </w:pPr>
      <w:r>
        <w:rPr>
          <w:b w:val="0"/>
          <w:bCs w:val="0"/>
          <w:color w:val="001F5F"/>
          <w:lang w:val="es-ES"/>
        </w:rPr>
        <w:t>ISO 14001:2015 (Gestión Ambiental)</w:t>
      </w:r>
    </w:p>
    <w:p w14:paraId="7E703200" w14:textId="77777777" w:rsidR="006736AC" w:rsidRDefault="00000000">
      <w:pPr>
        <w:pStyle w:val="SOLUCIN"/>
        <w:numPr>
          <w:ilvl w:val="1"/>
          <w:numId w:val="38"/>
        </w:numPr>
        <w:tabs>
          <w:tab w:val="left" w:pos="1080"/>
        </w:tabs>
        <w:spacing w:before="160" w:after="80" w:line="240" w:lineRule="auto"/>
        <w:ind w:left="1080"/>
        <w:rPr>
          <w:b w:val="0"/>
          <w:bCs w:val="0"/>
          <w:color w:val="001F5F"/>
          <w:lang w:val="es-ES"/>
        </w:rPr>
      </w:pPr>
      <w:r>
        <w:rPr>
          <w:b w:val="0"/>
          <w:bCs w:val="0"/>
          <w:color w:val="001F5F"/>
          <w:lang w:val="es-ES"/>
        </w:rPr>
        <w:t>ISO 27001 (Seguridad de la Información)</w:t>
      </w:r>
    </w:p>
    <w:p w14:paraId="313B3884" w14:textId="77777777" w:rsidR="006736AC" w:rsidRDefault="00000000">
      <w:pPr>
        <w:pStyle w:val="SOLUCIN"/>
        <w:numPr>
          <w:ilvl w:val="1"/>
          <w:numId w:val="38"/>
        </w:numPr>
        <w:tabs>
          <w:tab w:val="left" w:pos="1080"/>
        </w:tabs>
        <w:spacing w:before="160" w:after="80" w:line="240" w:lineRule="auto"/>
        <w:ind w:left="1080"/>
        <w:rPr>
          <w:b w:val="0"/>
          <w:bCs w:val="0"/>
          <w:color w:val="001F5F"/>
          <w:lang w:val="es-ES"/>
        </w:rPr>
      </w:pPr>
      <w:r>
        <w:rPr>
          <w:b w:val="0"/>
          <w:bCs w:val="0"/>
          <w:color w:val="001F5F"/>
          <w:lang w:val="es-ES"/>
        </w:rPr>
        <w:t>ISO 45001:2018 (Seguridad y Salud en el Trabajo)</w:t>
      </w:r>
    </w:p>
    <w:p w14:paraId="47F3E603" w14:textId="77777777" w:rsidR="006736AC" w:rsidRDefault="00000000">
      <w:pPr>
        <w:pStyle w:val="SOLUCIN"/>
        <w:numPr>
          <w:ilvl w:val="1"/>
          <w:numId w:val="38"/>
        </w:numPr>
        <w:tabs>
          <w:tab w:val="left" w:pos="1080"/>
        </w:tabs>
        <w:spacing w:before="160" w:after="80" w:line="240" w:lineRule="auto"/>
        <w:ind w:left="1080"/>
        <w:rPr>
          <w:b w:val="0"/>
          <w:bCs w:val="0"/>
          <w:color w:val="001F5F"/>
          <w:lang w:val="es-ES"/>
        </w:rPr>
      </w:pPr>
      <w:r>
        <w:rPr>
          <w:b w:val="0"/>
          <w:bCs w:val="0"/>
          <w:color w:val="001F5F"/>
          <w:lang w:val="es-ES"/>
        </w:rPr>
        <w:t>Sello EFQM 600+</w:t>
      </w:r>
    </w:p>
    <w:p w14:paraId="72CBD48F"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Centro homologado por el SCE y empresa organizadora reconocida por FUNDAE.</w:t>
      </w:r>
    </w:p>
    <w:p w14:paraId="10A65921"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Agencia de colocación autorizada, en contacto con el Servicio Canario de Empleo.</w:t>
      </w:r>
    </w:p>
    <w:p w14:paraId="58B5FF1C"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Editorial propia para la creación y distribución de contenidos.</w:t>
      </w:r>
    </w:p>
    <w:p w14:paraId="5908B0E2"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Alta fidelización del alumnado, con una elevada tasa de recomendación.</w:t>
      </w:r>
    </w:p>
    <w:p w14:paraId="3D76B487"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Modelo de formación propio: Método KUMA, basado en la cercanía, la excelencia y la adaptación constante.</w:t>
      </w:r>
    </w:p>
    <w:p w14:paraId="0DF88480" w14:textId="77777777" w:rsidR="006736AC" w:rsidRDefault="00000000">
      <w:pPr>
        <w:pStyle w:val="SOLUCIN"/>
        <w:numPr>
          <w:ilvl w:val="0"/>
          <w:numId w:val="38"/>
        </w:numPr>
        <w:tabs>
          <w:tab w:val="left" w:pos="360"/>
        </w:tabs>
        <w:spacing w:before="160" w:after="80" w:line="240" w:lineRule="auto"/>
        <w:ind w:left="360"/>
        <w:rPr>
          <w:b w:val="0"/>
          <w:bCs w:val="0"/>
          <w:color w:val="001F5F"/>
          <w:lang w:val="es-ES"/>
        </w:rPr>
      </w:pPr>
      <w:r>
        <w:rPr>
          <w:b w:val="0"/>
          <w:bCs w:val="0"/>
          <w:color w:val="001F5F"/>
          <w:lang w:val="es-ES"/>
        </w:rPr>
        <w:t xml:space="preserve">Capacidad de adaptación demostrada, manteniendo la operativa durante crisis como la pandemia sin </w:t>
      </w:r>
      <w:proofErr w:type="spellStart"/>
      <w:r>
        <w:rPr>
          <w:b w:val="0"/>
          <w:bCs w:val="0"/>
          <w:color w:val="001F5F"/>
          <w:lang w:val="es-ES"/>
        </w:rPr>
        <w:t>ERTEs</w:t>
      </w:r>
      <w:proofErr w:type="spellEnd"/>
      <w:r>
        <w:rPr>
          <w:b w:val="0"/>
          <w:bCs w:val="0"/>
          <w:color w:val="001F5F"/>
          <w:lang w:val="es-ES"/>
        </w:rPr>
        <w:t xml:space="preserve"> ni despidos.</w:t>
      </w:r>
    </w:p>
    <w:p w14:paraId="11FFD3BB" w14:textId="77777777" w:rsidR="006736AC" w:rsidRDefault="006736AC">
      <w:pPr>
        <w:pStyle w:val="SOLUCIN"/>
        <w:spacing w:before="160" w:after="80" w:line="240" w:lineRule="auto"/>
        <w:ind w:left="0"/>
        <w:rPr>
          <w:b w:val="0"/>
          <w:bCs w:val="0"/>
          <w:color w:val="001F5F"/>
          <w:lang w:val="es-ES"/>
        </w:rPr>
      </w:pPr>
    </w:p>
    <w:p w14:paraId="1E6A6D60" w14:textId="77777777" w:rsidR="006736AC" w:rsidRDefault="00000000">
      <w:pPr>
        <w:pStyle w:val="SOLUCIN"/>
        <w:spacing w:before="160" w:after="80" w:line="240" w:lineRule="auto"/>
        <w:ind w:left="0"/>
        <w:rPr>
          <w:color w:val="001F5F"/>
          <w:lang w:val="es-ES"/>
        </w:rPr>
      </w:pPr>
      <w:r>
        <w:rPr>
          <w:color w:val="001F5F"/>
          <w:lang w:val="es-ES"/>
        </w:rPr>
        <w:t>DEBILIDADES</w:t>
      </w:r>
    </w:p>
    <w:p w14:paraId="73F2B771"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(Factores internos a mejorar)</w:t>
      </w:r>
    </w:p>
    <w:p w14:paraId="41745366" w14:textId="77777777" w:rsidR="006736AC" w:rsidRDefault="00000000">
      <w:pPr>
        <w:pStyle w:val="SOLUCIN"/>
        <w:numPr>
          <w:ilvl w:val="0"/>
          <w:numId w:val="39"/>
        </w:numPr>
        <w:tabs>
          <w:tab w:val="left" w:pos="360"/>
        </w:tabs>
        <w:spacing w:before="160" w:after="80" w:line="240" w:lineRule="auto"/>
        <w:ind w:left="360"/>
        <w:rPr>
          <w:b w:val="0"/>
          <w:bCs w:val="0"/>
          <w:color w:val="001F5F"/>
          <w:lang w:val="es-ES"/>
        </w:rPr>
      </w:pPr>
      <w:r>
        <w:rPr>
          <w:b w:val="0"/>
          <w:bCs w:val="0"/>
          <w:color w:val="001F5F"/>
          <w:lang w:val="es-ES"/>
        </w:rPr>
        <w:lastRenderedPageBreak/>
        <w:t>Precios ligeramente superiores respecto a algunos competidores con menor estructura de calidad.</w:t>
      </w:r>
    </w:p>
    <w:p w14:paraId="26B058E2" w14:textId="77777777" w:rsidR="006736AC" w:rsidRDefault="00000000">
      <w:pPr>
        <w:pStyle w:val="SOLUCIN"/>
        <w:numPr>
          <w:ilvl w:val="0"/>
          <w:numId w:val="39"/>
        </w:numPr>
        <w:tabs>
          <w:tab w:val="left" w:pos="360"/>
        </w:tabs>
        <w:spacing w:before="160" w:after="80" w:line="240" w:lineRule="auto"/>
        <w:ind w:left="360"/>
        <w:rPr>
          <w:b w:val="0"/>
          <w:bCs w:val="0"/>
          <w:color w:val="001F5F"/>
          <w:lang w:val="es-ES"/>
        </w:rPr>
      </w:pPr>
      <w:r>
        <w:rPr>
          <w:b w:val="0"/>
          <w:bCs w:val="0"/>
          <w:color w:val="001F5F"/>
          <w:lang w:val="es-ES"/>
        </w:rPr>
        <w:t>Tamaño medio que puede limitar el acceso a ciertas economías de escala.</w:t>
      </w:r>
    </w:p>
    <w:p w14:paraId="564E8DFF" w14:textId="77777777" w:rsidR="006736AC" w:rsidRDefault="00000000">
      <w:pPr>
        <w:pStyle w:val="SOLUCIN"/>
        <w:numPr>
          <w:ilvl w:val="0"/>
          <w:numId w:val="39"/>
        </w:numPr>
        <w:tabs>
          <w:tab w:val="left" w:pos="360"/>
        </w:tabs>
        <w:spacing w:before="160" w:after="80" w:line="240" w:lineRule="auto"/>
        <w:ind w:left="360"/>
        <w:rPr>
          <w:b w:val="0"/>
          <w:bCs w:val="0"/>
          <w:color w:val="001F5F"/>
          <w:lang w:val="es-ES"/>
        </w:rPr>
      </w:pPr>
      <w:r>
        <w:rPr>
          <w:b w:val="0"/>
          <w:bCs w:val="0"/>
          <w:color w:val="001F5F"/>
          <w:lang w:val="es-ES"/>
        </w:rPr>
        <w:t>Dependencia de convocatorias públicas en formación subvencionada y oposiciones.</w:t>
      </w:r>
    </w:p>
    <w:p w14:paraId="1EAA5CCF" w14:textId="77777777" w:rsidR="006736AC" w:rsidRDefault="00000000">
      <w:pPr>
        <w:pStyle w:val="SOLUCIN"/>
        <w:numPr>
          <w:ilvl w:val="0"/>
          <w:numId w:val="39"/>
        </w:numPr>
        <w:tabs>
          <w:tab w:val="left" w:pos="360"/>
        </w:tabs>
        <w:spacing w:before="160" w:after="80" w:line="240" w:lineRule="auto"/>
        <w:ind w:left="360"/>
        <w:rPr>
          <w:b w:val="0"/>
          <w:bCs w:val="0"/>
          <w:color w:val="001F5F"/>
          <w:lang w:val="es-ES"/>
        </w:rPr>
      </w:pPr>
      <w:r>
        <w:rPr>
          <w:b w:val="0"/>
          <w:bCs w:val="0"/>
          <w:color w:val="001F5F"/>
          <w:lang w:val="es-ES"/>
        </w:rPr>
        <w:t>Retrasos en cobros procedentes de administraciones públicas, que afectan la tesorería.</w:t>
      </w:r>
    </w:p>
    <w:p w14:paraId="08B73DA1" w14:textId="77777777" w:rsidR="006736AC" w:rsidRDefault="00000000">
      <w:pPr>
        <w:pStyle w:val="SOLUCIN"/>
        <w:numPr>
          <w:ilvl w:val="0"/>
          <w:numId w:val="39"/>
        </w:numPr>
        <w:tabs>
          <w:tab w:val="left" w:pos="360"/>
        </w:tabs>
        <w:spacing w:before="160" w:after="80" w:line="240" w:lineRule="auto"/>
        <w:ind w:left="360"/>
        <w:rPr>
          <w:b w:val="0"/>
          <w:bCs w:val="0"/>
          <w:color w:val="001F5F"/>
          <w:lang w:val="es-ES"/>
        </w:rPr>
      </w:pPr>
      <w:r>
        <w:rPr>
          <w:b w:val="0"/>
          <w:bCs w:val="0"/>
          <w:color w:val="001F5F"/>
          <w:lang w:val="es-ES"/>
        </w:rPr>
        <w:t>Costes altos de mantenimiento tecnológico, debido a la inversión en calidad, plataformas y personal técnico.</w:t>
      </w:r>
    </w:p>
    <w:p w14:paraId="78C40773" w14:textId="77777777" w:rsidR="006736AC" w:rsidRDefault="00000000">
      <w:pPr>
        <w:pStyle w:val="SOLUCIN"/>
        <w:numPr>
          <w:ilvl w:val="0"/>
          <w:numId w:val="39"/>
        </w:numPr>
        <w:tabs>
          <w:tab w:val="left" w:pos="360"/>
        </w:tabs>
        <w:spacing w:before="160" w:after="80" w:line="240" w:lineRule="auto"/>
        <w:ind w:left="360"/>
        <w:rPr>
          <w:b w:val="0"/>
          <w:bCs w:val="0"/>
          <w:color w:val="001F5F"/>
          <w:lang w:val="es-ES"/>
        </w:rPr>
      </w:pPr>
      <w:r>
        <w:rPr>
          <w:b w:val="0"/>
          <w:bCs w:val="0"/>
          <w:color w:val="001F5F"/>
          <w:lang w:val="es-ES"/>
        </w:rPr>
        <w:t>Riesgo de pérdida de personal cualificado, que podría ser captado por la competencia.</w:t>
      </w:r>
    </w:p>
    <w:p w14:paraId="135ECF4D" w14:textId="77777777" w:rsidR="006736AC" w:rsidRDefault="006736AC">
      <w:pPr>
        <w:pStyle w:val="SOLUCIN"/>
        <w:spacing w:before="160" w:after="80" w:line="240" w:lineRule="auto"/>
        <w:ind w:left="0"/>
        <w:rPr>
          <w:b w:val="0"/>
          <w:bCs w:val="0"/>
          <w:color w:val="001F5F"/>
          <w:lang w:val="es-ES"/>
        </w:rPr>
      </w:pPr>
    </w:p>
    <w:p w14:paraId="37436EA7" w14:textId="77777777" w:rsidR="006736AC" w:rsidRDefault="00000000">
      <w:pPr>
        <w:pStyle w:val="SOLUCIN"/>
        <w:spacing w:before="160" w:after="80" w:line="240" w:lineRule="auto"/>
        <w:ind w:left="0"/>
        <w:rPr>
          <w:color w:val="001F5F"/>
          <w:lang w:val="es-ES"/>
        </w:rPr>
      </w:pPr>
      <w:r>
        <w:rPr>
          <w:color w:val="001F5F"/>
          <w:lang w:val="es-ES"/>
        </w:rPr>
        <w:t>OPORTUNIDADES</w:t>
      </w:r>
    </w:p>
    <w:p w14:paraId="30F8C08E"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(Factores externos favorables)</w:t>
      </w:r>
    </w:p>
    <w:p w14:paraId="51FFD0CA" w14:textId="77777777" w:rsidR="006736AC" w:rsidRDefault="00000000">
      <w:pPr>
        <w:pStyle w:val="SOLUCIN"/>
        <w:numPr>
          <w:ilvl w:val="0"/>
          <w:numId w:val="40"/>
        </w:numPr>
        <w:tabs>
          <w:tab w:val="left" w:pos="360"/>
        </w:tabs>
        <w:spacing w:before="160" w:after="80" w:line="240" w:lineRule="auto"/>
        <w:ind w:left="360"/>
        <w:rPr>
          <w:b w:val="0"/>
          <w:bCs w:val="0"/>
          <w:color w:val="001F5F"/>
          <w:lang w:val="es-ES"/>
        </w:rPr>
      </w:pPr>
      <w:r>
        <w:rPr>
          <w:b w:val="0"/>
          <w:bCs w:val="0"/>
          <w:color w:val="001F5F"/>
          <w:lang w:val="es-ES"/>
        </w:rPr>
        <w:t>Incremento de fondos públicos para formación profesional y digitalización, tanto a nivel autonómico como estatal.</w:t>
      </w:r>
    </w:p>
    <w:p w14:paraId="5DF9C0FA" w14:textId="77777777" w:rsidR="006736AC" w:rsidRDefault="00000000">
      <w:pPr>
        <w:pStyle w:val="SOLUCIN"/>
        <w:numPr>
          <w:ilvl w:val="0"/>
          <w:numId w:val="40"/>
        </w:numPr>
        <w:tabs>
          <w:tab w:val="left" w:pos="360"/>
        </w:tabs>
        <w:spacing w:before="160" w:after="80" w:line="240" w:lineRule="auto"/>
        <w:ind w:left="360"/>
        <w:rPr>
          <w:b w:val="0"/>
          <w:bCs w:val="0"/>
          <w:color w:val="001F5F"/>
          <w:lang w:val="es-ES"/>
        </w:rPr>
      </w:pPr>
      <w:r>
        <w:rPr>
          <w:b w:val="0"/>
          <w:bCs w:val="0"/>
          <w:color w:val="001F5F"/>
          <w:lang w:val="es-ES"/>
        </w:rPr>
        <w:t>Creciente demanda de formación digital, que permite seguir ampliando el aula virtual y la formación online.</w:t>
      </w:r>
    </w:p>
    <w:p w14:paraId="516D30BA" w14:textId="77777777" w:rsidR="006736AC" w:rsidRDefault="00000000">
      <w:pPr>
        <w:pStyle w:val="SOLUCIN"/>
        <w:numPr>
          <w:ilvl w:val="0"/>
          <w:numId w:val="40"/>
        </w:numPr>
        <w:tabs>
          <w:tab w:val="left" w:pos="360"/>
        </w:tabs>
        <w:spacing w:before="160" w:after="80" w:line="240" w:lineRule="auto"/>
        <w:ind w:left="360"/>
        <w:rPr>
          <w:b w:val="0"/>
          <w:bCs w:val="0"/>
          <w:color w:val="001F5F"/>
          <w:lang w:val="es-ES"/>
        </w:rPr>
      </w:pPr>
      <w:r>
        <w:rPr>
          <w:b w:val="0"/>
          <w:bCs w:val="0"/>
          <w:color w:val="001F5F"/>
          <w:lang w:val="es-ES"/>
        </w:rPr>
        <w:t>Posibilidad de ofrecer certificados de profesionalidad y ciclos formativos privados homologados.</w:t>
      </w:r>
    </w:p>
    <w:p w14:paraId="64F33DB7" w14:textId="77777777" w:rsidR="006736AC" w:rsidRDefault="00000000">
      <w:pPr>
        <w:pStyle w:val="SOLUCIN"/>
        <w:numPr>
          <w:ilvl w:val="0"/>
          <w:numId w:val="40"/>
        </w:numPr>
        <w:tabs>
          <w:tab w:val="left" w:pos="360"/>
        </w:tabs>
        <w:spacing w:before="160" w:after="80" w:line="240" w:lineRule="auto"/>
        <w:ind w:left="360"/>
        <w:rPr>
          <w:b w:val="0"/>
          <w:bCs w:val="0"/>
          <w:color w:val="001F5F"/>
          <w:lang w:val="es-ES"/>
        </w:rPr>
      </w:pPr>
      <w:r>
        <w:rPr>
          <w:b w:val="0"/>
          <w:bCs w:val="0"/>
          <w:color w:val="001F5F"/>
          <w:lang w:val="es-ES"/>
        </w:rPr>
        <w:t>Ampliación del alcance territorial, contratando aulas en otras islas del archipiélago.</w:t>
      </w:r>
    </w:p>
    <w:p w14:paraId="62936FC4" w14:textId="77777777" w:rsidR="006736AC" w:rsidRDefault="00000000">
      <w:pPr>
        <w:pStyle w:val="SOLUCIN"/>
        <w:numPr>
          <w:ilvl w:val="0"/>
          <w:numId w:val="40"/>
        </w:numPr>
        <w:tabs>
          <w:tab w:val="left" w:pos="360"/>
        </w:tabs>
        <w:spacing w:before="160" w:after="80" w:line="240" w:lineRule="auto"/>
        <w:ind w:left="360"/>
        <w:rPr>
          <w:b w:val="0"/>
          <w:bCs w:val="0"/>
          <w:color w:val="001F5F"/>
          <w:lang w:val="es-ES"/>
        </w:rPr>
      </w:pPr>
      <w:r>
        <w:rPr>
          <w:b w:val="0"/>
          <w:bCs w:val="0"/>
          <w:color w:val="001F5F"/>
          <w:lang w:val="es-ES"/>
        </w:rPr>
        <w:t>Alianzas estratégicas con otras entidades, para ganar en competitividad y cobertura formativa.</w:t>
      </w:r>
    </w:p>
    <w:p w14:paraId="4D33ADAF" w14:textId="77777777" w:rsidR="006736AC" w:rsidRDefault="00000000">
      <w:pPr>
        <w:pStyle w:val="SOLUCIN"/>
        <w:numPr>
          <w:ilvl w:val="0"/>
          <w:numId w:val="40"/>
        </w:numPr>
        <w:tabs>
          <w:tab w:val="left" w:pos="360"/>
        </w:tabs>
        <w:spacing w:before="160" w:after="80" w:line="240" w:lineRule="auto"/>
        <w:ind w:left="360"/>
        <w:rPr>
          <w:b w:val="0"/>
          <w:bCs w:val="0"/>
          <w:color w:val="001F5F"/>
          <w:lang w:val="es-ES"/>
        </w:rPr>
      </w:pPr>
      <w:r>
        <w:rPr>
          <w:b w:val="0"/>
          <w:bCs w:val="0"/>
          <w:color w:val="001F5F"/>
          <w:lang w:val="es-ES"/>
        </w:rPr>
        <w:t>Obtención del sello EFQM 700+ o reconocimiento europeo, para reforzar el liderazgo en calidad.</w:t>
      </w:r>
    </w:p>
    <w:p w14:paraId="529AF99A" w14:textId="77777777" w:rsidR="006736AC" w:rsidRDefault="00000000">
      <w:pPr>
        <w:pStyle w:val="SOLUCIN"/>
        <w:numPr>
          <w:ilvl w:val="0"/>
          <w:numId w:val="40"/>
        </w:numPr>
        <w:tabs>
          <w:tab w:val="left" w:pos="360"/>
        </w:tabs>
        <w:spacing w:before="160" w:after="80" w:line="240" w:lineRule="auto"/>
        <w:ind w:left="360"/>
        <w:rPr>
          <w:b w:val="0"/>
          <w:bCs w:val="0"/>
          <w:color w:val="001F5F"/>
          <w:lang w:val="es-ES"/>
        </w:rPr>
      </w:pPr>
      <w:r>
        <w:rPr>
          <w:b w:val="0"/>
          <w:bCs w:val="0"/>
          <w:color w:val="001F5F"/>
          <w:lang w:val="es-ES"/>
        </w:rPr>
        <w:t>Desarrollo de productos innovadores, especialmente en sectores emergentes (IA, sostenibilidad, idiomas, salud digital).</w:t>
      </w:r>
    </w:p>
    <w:p w14:paraId="1E66596C" w14:textId="77777777" w:rsidR="006736AC" w:rsidRDefault="00000000">
      <w:pPr>
        <w:pStyle w:val="SOLUCIN"/>
        <w:numPr>
          <w:ilvl w:val="0"/>
          <w:numId w:val="40"/>
        </w:numPr>
        <w:tabs>
          <w:tab w:val="left" w:pos="360"/>
        </w:tabs>
        <w:spacing w:before="160" w:after="80" w:line="240" w:lineRule="auto"/>
        <w:ind w:left="360"/>
        <w:rPr>
          <w:b w:val="0"/>
          <w:bCs w:val="0"/>
          <w:color w:val="001F5F"/>
          <w:lang w:val="es-ES"/>
        </w:rPr>
      </w:pPr>
      <w:r>
        <w:rPr>
          <w:b w:val="0"/>
          <w:bCs w:val="0"/>
          <w:color w:val="001F5F"/>
          <w:lang w:val="es-ES"/>
        </w:rPr>
        <w:t>Mayor penetración en la formación a empresas, mediante planes bonificados personalizados.</w:t>
      </w:r>
    </w:p>
    <w:p w14:paraId="57813ADB" w14:textId="77777777" w:rsidR="006736AC" w:rsidRDefault="006736AC">
      <w:pPr>
        <w:pStyle w:val="SOLUCIN"/>
        <w:spacing w:before="160" w:after="80" w:line="240" w:lineRule="auto"/>
        <w:ind w:left="0"/>
        <w:rPr>
          <w:b w:val="0"/>
          <w:bCs w:val="0"/>
          <w:color w:val="001F5F"/>
          <w:lang w:val="es-ES"/>
        </w:rPr>
      </w:pPr>
    </w:p>
    <w:p w14:paraId="13BBCD5C" w14:textId="77777777" w:rsidR="006736AC" w:rsidRDefault="00000000">
      <w:pPr>
        <w:pStyle w:val="SOLUCIN"/>
        <w:spacing w:before="160" w:after="80" w:line="240" w:lineRule="auto"/>
        <w:ind w:left="0"/>
        <w:rPr>
          <w:color w:val="001F5F"/>
          <w:lang w:val="es-ES"/>
        </w:rPr>
      </w:pPr>
      <w:r>
        <w:rPr>
          <w:color w:val="001F5F"/>
          <w:lang w:val="es-ES"/>
        </w:rPr>
        <w:t>AMENAZAS</w:t>
      </w:r>
    </w:p>
    <w:p w14:paraId="26C2082F"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(Factores externos que pueden afectar negativamente)</w:t>
      </w:r>
    </w:p>
    <w:p w14:paraId="7CC0AAAB" w14:textId="77777777" w:rsidR="006736AC" w:rsidRDefault="00000000">
      <w:pPr>
        <w:pStyle w:val="SOLUCIN"/>
        <w:numPr>
          <w:ilvl w:val="0"/>
          <w:numId w:val="41"/>
        </w:numPr>
        <w:tabs>
          <w:tab w:val="left" w:pos="360"/>
        </w:tabs>
        <w:spacing w:before="160" w:after="80" w:line="240" w:lineRule="auto"/>
        <w:ind w:left="360"/>
        <w:rPr>
          <w:b w:val="0"/>
          <w:bCs w:val="0"/>
          <w:color w:val="001F5F"/>
          <w:lang w:val="es-ES"/>
        </w:rPr>
      </w:pPr>
      <w:r>
        <w:rPr>
          <w:b w:val="0"/>
          <w:bCs w:val="0"/>
          <w:color w:val="001F5F"/>
          <w:lang w:val="es-ES"/>
        </w:rPr>
        <w:t>Alta competencia en la provincia de Las Palmas, con más de 60 centros de formación no reglada.</w:t>
      </w:r>
    </w:p>
    <w:p w14:paraId="066059C9" w14:textId="77777777" w:rsidR="006736AC" w:rsidRDefault="00000000">
      <w:pPr>
        <w:pStyle w:val="SOLUCIN"/>
        <w:numPr>
          <w:ilvl w:val="0"/>
          <w:numId w:val="41"/>
        </w:numPr>
        <w:tabs>
          <w:tab w:val="left" w:pos="360"/>
        </w:tabs>
        <w:spacing w:before="160" w:after="80" w:line="240" w:lineRule="auto"/>
        <w:ind w:left="360"/>
        <w:rPr>
          <w:b w:val="0"/>
          <w:bCs w:val="0"/>
          <w:color w:val="001F5F"/>
          <w:lang w:val="es-ES"/>
        </w:rPr>
      </w:pPr>
      <w:r>
        <w:rPr>
          <w:b w:val="0"/>
          <w:bCs w:val="0"/>
          <w:color w:val="001F5F"/>
          <w:lang w:val="es-ES"/>
        </w:rPr>
        <w:t>Competidores con estructuras más baratas, que ofrecen precios más bajos en formación privada y subvencionada.</w:t>
      </w:r>
    </w:p>
    <w:p w14:paraId="39612AA5" w14:textId="77777777" w:rsidR="006736AC" w:rsidRDefault="00000000">
      <w:pPr>
        <w:pStyle w:val="SOLUCIN"/>
        <w:numPr>
          <w:ilvl w:val="0"/>
          <w:numId w:val="41"/>
        </w:numPr>
        <w:tabs>
          <w:tab w:val="left" w:pos="360"/>
        </w:tabs>
        <w:spacing w:before="160" w:after="80" w:line="240" w:lineRule="auto"/>
        <w:ind w:left="360"/>
        <w:rPr>
          <w:b w:val="0"/>
          <w:bCs w:val="0"/>
          <w:color w:val="001F5F"/>
          <w:lang w:val="es-ES"/>
        </w:rPr>
      </w:pPr>
      <w:r>
        <w:rPr>
          <w:b w:val="0"/>
          <w:bCs w:val="0"/>
          <w:color w:val="001F5F"/>
          <w:lang w:val="es-ES"/>
        </w:rPr>
        <w:t>Congelación o recorte de fondos públicos para formación o de convocatorias de oposiciones.</w:t>
      </w:r>
    </w:p>
    <w:p w14:paraId="5FADBF60" w14:textId="77777777" w:rsidR="006736AC" w:rsidRDefault="00000000">
      <w:pPr>
        <w:pStyle w:val="SOLUCIN"/>
        <w:numPr>
          <w:ilvl w:val="0"/>
          <w:numId w:val="41"/>
        </w:numPr>
        <w:tabs>
          <w:tab w:val="left" w:pos="360"/>
        </w:tabs>
        <w:spacing w:before="160" w:after="80" w:line="240" w:lineRule="auto"/>
        <w:ind w:left="360"/>
        <w:rPr>
          <w:b w:val="0"/>
          <w:bCs w:val="0"/>
          <w:color w:val="001F5F"/>
          <w:lang w:val="es-ES"/>
        </w:rPr>
      </w:pPr>
      <w:r>
        <w:rPr>
          <w:b w:val="0"/>
          <w:bCs w:val="0"/>
          <w:color w:val="001F5F"/>
          <w:lang w:val="es-ES"/>
        </w:rPr>
        <w:t>Incremento de exigencias técnicas y administrativas en los procesos de licitación pública.</w:t>
      </w:r>
    </w:p>
    <w:p w14:paraId="2793B200" w14:textId="77777777" w:rsidR="006736AC" w:rsidRDefault="00000000">
      <w:pPr>
        <w:pStyle w:val="SOLUCIN"/>
        <w:numPr>
          <w:ilvl w:val="0"/>
          <w:numId w:val="41"/>
        </w:numPr>
        <w:tabs>
          <w:tab w:val="left" w:pos="360"/>
        </w:tabs>
        <w:spacing w:before="160" w:after="80" w:line="240" w:lineRule="auto"/>
        <w:ind w:left="360"/>
        <w:rPr>
          <w:b w:val="0"/>
          <w:bCs w:val="0"/>
          <w:color w:val="001F5F"/>
          <w:lang w:val="es-ES"/>
        </w:rPr>
      </w:pPr>
      <w:r>
        <w:rPr>
          <w:b w:val="0"/>
          <w:bCs w:val="0"/>
          <w:color w:val="001F5F"/>
          <w:lang w:val="es-ES"/>
        </w:rPr>
        <w:t>Entrada de nuevos agentes formativos, tanto locales como nacionales e internacionales.</w:t>
      </w:r>
    </w:p>
    <w:p w14:paraId="68206198" w14:textId="77777777" w:rsidR="006736AC" w:rsidRDefault="00000000">
      <w:pPr>
        <w:pStyle w:val="SOLUCIN"/>
        <w:numPr>
          <w:ilvl w:val="0"/>
          <w:numId w:val="41"/>
        </w:numPr>
        <w:tabs>
          <w:tab w:val="left" w:pos="360"/>
        </w:tabs>
        <w:spacing w:before="160" w:after="80" w:line="240" w:lineRule="auto"/>
        <w:ind w:left="360"/>
        <w:rPr>
          <w:b w:val="0"/>
          <w:bCs w:val="0"/>
          <w:color w:val="001F5F"/>
          <w:lang w:val="es-ES"/>
        </w:rPr>
      </w:pPr>
      <w:r>
        <w:rPr>
          <w:b w:val="0"/>
          <w:bCs w:val="0"/>
          <w:color w:val="001F5F"/>
          <w:lang w:val="es-ES"/>
        </w:rPr>
        <w:t>Fuerte dependencia de criterios de baremación cambiantes, que podrían penalizar la oferta actual.</w:t>
      </w:r>
    </w:p>
    <w:p w14:paraId="3D4CFBE1" w14:textId="77777777" w:rsidR="006736AC" w:rsidRDefault="00000000">
      <w:pPr>
        <w:pStyle w:val="SOLUCIN"/>
        <w:numPr>
          <w:ilvl w:val="0"/>
          <w:numId w:val="41"/>
        </w:numPr>
        <w:tabs>
          <w:tab w:val="left" w:pos="360"/>
        </w:tabs>
        <w:spacing w:before="160" w:after="80" w:line="240" w:lineRule="auto"/>
        <w:ind w:left="360"/>
        <w:rPr>
          <w:b w:val="0"/>
          <w:bCs w:val="0"/>
          <w:color w:val="001F5F"/>
          <w:lang w:val="es-ES"/>
        </w:rPr>
      </w:pPr>
      <w:r>
        <w:rPr>
          <w:b w:val="0"/>
          <w:bCs w:val="0"/>
          <w:color w:val="001F5F"/>
          <w:lang w:val="es-ES"/>
        </w:rPr>
        <w:t>Riesgos operativos por bajas simultáneas del personal en contextos de crisis sanitaria.</w:t>
      </w:r>
    </w:p>
    <w:p w14:paraId="4D67C3A6" w14:textId="77777777" w:rsidR="006736AC" w:rsidRDefault="00000000">
      <w:pPr>
        <w:pStyle w:val="SOLUCIN"/>
        <w:numPr>
          <w:ilvl w:val="0"/>
          <w:numId w:val="41"/>
        </w:numPr>
        <w:tabs>
          <w:tab w:val="left" w:pos="360"/>
        </w:tabs>
        <w:spacing w:before="160" w:after="80" w:line="240" w:lineRule="auto"/>
        <w:ind w:left="360"/>
        <w:rPr>
          <w:b w:val="0"/>
          <w:bCs w:val="0"/>
          <w:color w:val="001F5F"/>
          <w:lang w:val="es-ES"/>
        </w:rPr>
      </w:pPr>
      <w:r>
        <w:rPr>
          <w:b w:val="0"/>
          <w:bCs w:val="0"/>
          <w:color w:val="001F5F"/>
          <w:lang w:val="es-ES"/>
        </w:rPr>
        <w:t>Alianzas entre centros competidores, que pueden crear economías de escala desfavorables para KUMA.</w:t>
      </w:r>
    </w:p>
    <w:p w14:paraId="20C99A23" w14:textId="77777777" w:rsidR="006736AC" w:rsidRDefault="00000000">
      <w:pPr>
        <w:pStyle w:val="SOLUCIN"/>
        <w:numPr>
          <w:ilvl w:val="0"/>
          <w:numId w:val="41"/>
        </w:numPr>
        <w:tabs>
          <w:tab w:val="left" w:pos="360"/>
        </w:tabs>
        <w:spacing w:before="160" w:after="80" w:line="240" w:lineRule="auto"/>
        <w:ind w:left="360"/>
        <w:rPr>
          <w:b w:val="0"/>
          <w:bCs w:val="0"/>
          <w:color w:val="001F5F"/>
          <w:lang w:val="es-ES"/>
        </w:rPr>
      </w:pPr>
      <w:r>
        <w:rPr>
          <w:b w:val="0"/>
          <w:bCs w:val="0"/>
          <w:color w:val="001F5F"/>
          <w:lang w:val="es-ES"/>
        </w:rPr>
        <w:lastRenderedPageBreak/>
        <w:t>Disminución del interés en formación privada por el aumento de oferta gratuita y bonificada.</w:t>
      </w:r>
    </w:p>
    <w:p w14:paraId="712AFA97" w14:textId="77777777" w:rsidR="006736AC" w:rsidRDefault="006736AC">
      <w:pPr>
        <w:pStyle w:val="SOLUCIN"/>
        <w:spacing w:before="160" w:after="80" w:line="240" w:lineRule="auto"/>
        <w:ind w:left="0"/>
        <w:rPr>
          <w:b w:val="0"/>
          <w:bCs w:val="0"/>
          <w:color w:val="001F5F"/>
          <w:lang w:val="es-ES"/>
        </w:rPr>
      </w:pPr>
    </w:p>
    <w:p w14:paraId="18DC76CF" w14:textId="77777777" w:rsidR="006736AC" w:rsidRDefault="00000000">
      <w:pPr>
        <w:pStyle w:val="SOLUCIN"/>
        <w:spacing w:before="160" w:after="80" w:line="240" w:lineRule="auto"/>
        <w:ind w:left="0"/>
        <w:rPr>
          <w:color w:val="001F5F"/>
          <w:sz w:val="26"/>
          <w:szCs w:val="26"/>
          <w:u w:val="single"/>
          <w:lang w:val="es-ES"/>
        </w:rPr>
      </w:pPr>
      <w:r>
        <w:rPr>
          <w:color w:val="001F5F"/>
          <w:sz w:val="26"/>
          <w:szCs w:val="26"/>
          <w:u w:val="single"/>
          <w:lang w:val="es-ES"/>
        </w:rPr>
        <w:t>Análisis CAME</w:t>
      </w:r>
    </w:p>
    <w:p w14:paraId="5CC691BA" w14:textId="77777777" w:rsidR="006736AC" w:rsidRDefault="00000000">
      <w:pPr>
        <w:pStyle w:val="SOLUCIN"/>
        <w:spacing w:before="160" w:after="80" w:line="240" w:lineRule="auto"/>
        <w:ind w:left="0"/>
      </w:pPr>
      <w:r>
        <w:rPr>
          <w:b w:val="0"/>
          <w:bCs w:val="0"/>
          <w:color w:val="001F5F"/>
          <w:lang w:val="es-ES"/>
        </w:rPr>
        <w:t xml:space="preserve">Veamos el análisis CAME derivado del DAFO que acabamos de desarrollar. Este análisis permite Corregir las Debilidades, Afrontar las </w:t>
      </w:r>
      <w:r>
        <w:rPr>
          <w:b w:val="0"/>
          <w:bCs w:val="0"/>
          <w:color w:val="004F88"/>
          <w:lang w:val="es-ES"/>
        </w:rPr>
        <w:t>Amenazas</w:t>
      </w:r>
      <w:r>
        <w:rPr>
          <w:b w:val="0"/>
          <w:bCs w:val="0"/>
          <w:color w:val="001F5F"/>
          <w:lang w:val="es-ES"/>
        </w:rPr>
        <w:t>, Mantener las Fortalezas y Explotar las Oportunidades, con un enfoque profesional y orientado a la acción estratégica:</w:t>
      </w:r>
    </w:p>
    <w:p w14:paraId="48D1850E" w14:textId="77777777" w:rsidR="006736AC" w:rsidRDefault="006736AC">
      <w:pPr>
        <w:pStyle w:val="SOLUCIN"/>
        <w:spacing w:before="160" w:after="80" w:line="240" w:lineRule="auto"/>
        <w:ind w:left="0"/>
        <w:rPr>
          <w:b w:val="0"/>
          <w:bCs w:val="0"/>
          <w:color w:val="001F5F"/>
          <w:lang w:val="es-ES"/>
        </w:rPr>
      </w:pPr>
    </w:p>
    <w:p w14:paraId="28EA46EC"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C – Corregir Debilidades</w:t>
      </w:r>
    </w:p>
    <w:tbl>
      <w:tblPr>
        <w:tblW w:w="9344" w:type="dxa"/>
        <w:tblCellMar>
          <w:left w:w="10" w:type="dxa"/>
          <w:right w:w="10" w:type="dxa"/>
        </w:tblCellMar>
        <w:tblLook w:val="0000" w:firstRow="0" w:lastRow="0" w:firstColumn="0" w:lastColumn="0" w:noHBand="0" w:noVBand="0"/>
      </w:tblPr>
      <w:tblGrid>
        <w:gridCol w:w="2913"/>
        <w:gridCol w:w="6431"/>
      </w:tblGrid>
      <w:tr w:rsidR="006736AC" w14:paraId="44153F57" w14:textId="77777777">
        <w:tblPrEx>
          <w:tblCellMar>
            <w:top w:w="0" w:type="dxa"/>
            <w:bottom w:w="0" w:type="dxa"/>
          </w:tblCellMar>
        </w:tblPrEx>
        <w:trPr>
          <w:tblHeader/>
        </w:trPr>
        <w:tc>
          <w:tcPr>
            <w:tcW w:w="2913"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3EAFA799" w14:textId="77777777" w:rsidR="006736AC" w:rsidRDefault="00000000">
            <w:pPr>
              <w:pStyle w:val="SOLUCIN"/>
              <w:spacing w:before="160" w:after="80" w:line="240" w:lineRule="auto"/>
              <w:jc w:val="center"/>
              <w:rPr>
                <w:color w:val="001F5F"/>
                <w:lang w:val="es-ES"/>
              </w:rPr>
            </w:pPr>
            <w:r>
              <w:rPr>
                <w:color w:val="001F5F"/>
                <w:lang w:val="es-ES"/>
              </w:rPr>
              <w:t>Debilidad detectada</w:t>
            </w:r>
          </w:p>
        </w:tc>
        <w:tc>
          <w:tcPr>
            <w:tcW w:w="6431"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3BD6694" w14:textId="77777777" w:rsidR="006736AC" w:rsidRDefault="00000000">
            <w:pPr>
              <w:pStyle w:val="SOLUCIN"/>
              <w:spacing w:before="160" w:after="80" w:line="240" w:lineRule="auto"/>
              <w:jc w:val="center"/>
              <w:rPr>
                <w:color w:val="001F5F"/>
                <w:lang w:val="es-ES"/>
              </w:rPr>
            </w:pPr>
            <w:r>
              <w:rPr>
                <w:color w:val="001F5F"/>
                <w:lang w:val="es-ES"/>
              </w:rPr>
              <w:t>Acción correctiva propuesta</w:t>
            </w:r>
          </w:p>
        </w:tc>
      </w:tr>
      <w:tr w:rsidR="006736AC" w14:paraId="634340B7" w14:textId="77777777">
        <w:tblPrEx>
          <w:tblCellMar>
            <w:top w:w="0" w:type="dxa"/>
            <w:bottom w:w="0" w:type="dxa"/>
          </w:tblCellMar>
        </w:tblPrEx>
        <w:tc>
          <w:tcPr>
            <w:tcW w:w="2913"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7E2BC4F1"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Precios ligeramente superiores a algunos competidores</w:t>
            </w:r>
          </w:p>
        </w:tc>
        <w:tc>
          <w:tcPr>
            <w:tcW w:w="6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02F57AB"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Reforzar el argumento de valor basado en calidad, certificaciones, metodología, servicios y atención personalizada en campañas de comunicación. Posibilidad de aplicar descuentos estratégicos por volumen, fidelidad o colectivos.</w:t>
            </w:r>
          </w:p>
        </w:tc>
      </w:tr>
      <w:tr w:rsidR="006736AC" w14:paraId="71FC34B5" w14:textId="77777777">
        <w:tblPrEx>
          <w:tblCellMar>
            <w:top w:w="0" w:type="dxa"/>
            <w:bottom w:w="0" w:type="dxa"/>
          </w:tblCellMar>
        </w:tblPrEx>
        <w:tc>
          <w:tcPr>
            <w:tcW w:w="2913"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2616A797"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Tamaño medio con riesgo ante tensiones financieras</w:t>
            </w:r>
          </w:p>
        </w:tc>
        <w:tc>
          <w:tcPr>
            <w:tcW w:w="6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E28100A"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Optimizar los procesos internos para reducir costes innecesarios. Fortalecer alianzas estratégicas que permitan ganar masa crítica en licitaciones y proyectos.</w:t>
            </w:r>
          </w:p>
        </w:tc>
      </w:tr>
      <w:tr w:rsidR="006736AC" w14:paraId="59F29174" w14:textId="77777777">
        <w:tblPrEx>
          <w:tblCellMar>
            <w:top w:w="0" w:type="dxa"/>
            <w:bottom w:w="0" w:type="dxa"/>
          </w:tblCellMar>
        </w:tblPrEx>
        <w:tc>
          <w:tcPr>
            <w:tcW w:w="2913"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737F053A"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Dependencia de la formación subvencionada y de oposiciones</w:t>
            </w:r>
          </w:p>
        </w:tc>
        <w:tc>
          <w:tcPr>
            <w:tcW w:w="6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AF87D7A"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Diversificar aún más la oferta privada, potenciando el aula virtual y la formación a empresas. Impulsar nuevos programas con titulación oficial (ciclos, certificados privados).</w:t>
            </w:r>
          </w:p>
        </w:tc>
      </w:tr>
      <w:tr w:rsidR="006736AC" w14:paraId="36BDB653" w14:textId="77777777">
        <w:tblPrEx>
          <w:tblCellMar>
            <w:top w:w="0" w:type="dxa"/>
            <w:bottom w:w="0" w:type="dxa"/>
          </w:tblCellMar>
        </w:tblPrEx>
        <w:tc>
          <w:tcPr>
            <w:tcW w:w="2913"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49C2EAC7"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Retrasos en pagos de la administración pública</w:t>
            </w:r>
          </w:p>
        </w:tc>
        <w:tc>
          <w:tcPr>
            <w:tcW w:w="6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5B5B3C0"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Mantener tesorería saneada con previsión financiera. Priorizar líneas de negocio privadas que garanticen liquidez. Explorar fórmulas de anticipo de facturación o financiación específica.</w:t>
            </w:r>
          </w:p>
        </w:tc>
      </w:tr>
      <w:tr w:rsidR="006736AC" w14:paraId="29163F22" w14:textId="77777777">
        <w:tblPrEx>
          <w:tblCellMar>
            <w:top w:w="0" w:type="dxa"/>
            <w:bottom w:w="0" w:type="dxa"/>
          </w:tblCellMar>
        </w:tblPrEx>
        <w:tc>
          <w:tcPr>
            <w:tcW w:w="2913"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2708655F"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Altos costes en tecnologías y personal técnico</w:t>
            </w:r>
          </w:p>
        </w:tc>
        <w:tc>
          <w:tcPr>
            <w:tcW w:w="643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825B17A"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Revisión periódica de contratos de plataformas subcontratadas. Evaluar la rentabilidad formativa y tecnológica. Formación cruzada del personal para reducir la dependencia de perfiles únicos.</w:t>
            </w:r>
          </w:p>
        </w:tc>
      </w:tr>
    </w:tbl>
    <w:p w14:paraId="5580BC77" w14:textId="77777777" w:rsidR="006736AC" w:rsidRDefault="006736AC">
      <w:pPr>
        <w:pStyle w:val="SOLUCIN"/>
        <w:spacing w:before="160" w:after="80" w:line="240" w:lineRule="auto"/>
        <w:ind w:left="0"/>
        <w:rPr>
          <w:b w:val="0"/>
          <w:bCs w:val="0"/>
          <w:color w:val="001F5F"/>
          <w:lang w:val="es-ES"/>
        </w:rPr>
      </w:pPr>
    </w:p>
    <w:p w14:paraId="46CAF526" w14:textId="77777777" w:rsidR="006736AC" w:rsidRDefault="00000000">
      <w:pPr>
        <w:pStyle w:val="SOLUCIN"/>
        <w:spacing w:before="160" w:after="80" w:line="240" w:lineRule="auto"/>
        <w:ind w:left="0"/>
        <w:rPr>
          <w:color w:val="001F5F"/>
          <w:lang w:val="es-ES"/>
        </w:rPr>
      </w:pPr>
      <w:r>
        <w:rPr>
          <w:color w:val="001F5F"/>
          <w:lang w:val="es-ES"/>
        </w:rPr>
        <w:t>A – Afrontar Amenazas</w:t>
      </w:r>
    </w:p>
    <w:tbl>
      <w:tblPr>
        <w:tblW w:w="9344" w:type="dxa"/>
        <w:jc w:val="center"/>
        <w:tblCellMar>
          <w:left w:w="10" w:type="dxa"/>
          <w:right w:w="10" w:type="dxa"/>
        </w:tblCellMar>
        <w:tblLook w:val="0000" w:firstRow="0" w:lastRow="0" w:firstColumn="0" w:lastColumn="0" w:noHBand="0" w:noVBand="0"/>
      </w:tblPr>
      <w:tblGrid>
        <w:gridCol w:w="3273"/>
        <w:gridCol w:w="6071"/>
      </w:tblGrid>
      <w:tr w:rsidR="006736AC" w14:paraId="0F937316" w14:textId="77777777">
        <w:tblPrEx>
          <w:tblCellMar>
            <w:top w:w="0" w:type="dxa"/>
            <w:bottom w:w="0" w:type="dxa"/>
          </w:tblCellMar>
        </w:tblPrEx>
        <w:trPr>
          <w:tblHeader/>
          <w:jc w:val="center"/>
        </w:trPr>
        <w:tc>
          <w:tcPr>
            <w:tcW w:w="3273"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732B9D6D" w14:textId="77777777" w:rsidR="006736AC" w:rsidRDefault="00000000">
            <w:pPr>
              <w:pStyle w:val="SOLUCIN"/>
              <w:spacing w:before="160" w:after="80" w:line="240" w:lineRule="auto"/>
              <w:jc w:val="center"/>
              <w:rPr>
                <w:color w:val="001F5F"/>
                <w:lang w:val="es-ES"/>
              </w:rPr>
            </w:pPr>
            <w:r>
              <w:rPr>
                <w:color w:val="001F5F"/>
                <w:lang w:val="es-ES"/>
              </w:rPr>
              <w:t>Amenaza identificada</w:t>
            </w:r>
          </w:p>
        </w:tc>
        <w:tc>
          <w:tcPr>
            <w:tcW w:w="6071"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6B434AA4" w14:textId="77777777" w:rsidR="006736AC" w:rsidRDefault="00000000">
            <w:pPr>
              <w:pStyle w:val="SOLUCIN"/>
              <w:spacing w:before="160" w:after="80" w:line="240" w:lineRule="auto"/>
              <w:jc w:val="center"/>
              <w:rPr>
                <w:color w:val="001F5F"/>
                <w:lang w:val="es-ES"/>
              </w:rPr>
            </w:pPr>
            <w:r>
              <w:rPr>
                <w:color w:val="001F5F"/>
                <w:lang w:val="es-ES"/>
              </w:rPr>
              <w:t>Estrategia de afrontamiento</w:t>
            </w:r>
          </w:p>
        </w:tc>
      </w:tr>
      <w:tr w:rsidR="006736AC" w14:paraId="4375EB19" w14:textId="77777777">
        <w:tblPrEx>
          <w:tblCellMar>
            <w:top w:w="0" w:type="dxa"/>
            <w:bottom w:w="0" w:type="dxa"/>
          </w:tblCellMar>
        </w:tblPrEx>
        <w:trPr>
          <w:jc w:val="center"/>
        </w:trPr>
        <w:tc>
          <w:tcPr>
            <w:tcW w:w="3273"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26B2D010"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Fuerte competencia local y nuevos agentes externos</w:t>
            </w:r>
          </w:p>
        </w:tc>
        <w:tc>
          <w:tcPr>
            <w:tcW w:w="607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4E4AAB6"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Posicionar KUMA como referente histórico y de calidad, reforzando la marca y visibilidad mediante medios y redes.</w:t>
            </w:r>
          </w:p>
        </w:tc>
      </w:tr>
      <w:tr w:rsidR="006736AC" w14:paraId="0B4F4620" w14:textId="77777777">
        <w:tblPrEx>
          <w:tblCellMar>
            <w:top w:w="0" w:type="dxa"/>
            <w:bottom w:w="0" w:type="dxa"/>
          </w:tblCellMar>
        </w:tblPrEx>
        <w:trPr>
          <w:jc w:val="center"/>
        </w:trPr>
        <w:tc>
          <w:tcPr>
            <w:tcW w:w="3273"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1DC8F5E7"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Posibles recortes en fondos públicos y congelación de oposiciones</w:t>
            </w:r>
          </w:p>
        </w:tc>
        <w:tc>
          <w:tcPr>
            <w:tcW w:w="607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18E4DE6"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Fortalecer las líneas de negocio privadas, lanzar productos innovadores y posicionarse como socio de referencia en digitalización.</w:t>
            </w:r>
          </w:p>
        </w:tc>
      </w:tr>
      <w:tr w:rsidR="006736AC" w14:paraId="5219BC04" w14:textId="77777777">
        <w:tblPrEx>
          <w:tblCellMar>
            <w:top w:w="0" w:type="dxa"/>
            <w:bottom w:w="0" w:type="dxa"/>
          </w:tblCellMar>
        </w:tblPrEx>
        <w:trPr>
          <w:jc w:val="center"/>
        </w:trPr>
        <w:tc>
          <w:tcPr>
            <w:tcW w:w="3273"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7B41FDBB"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Cambios en baremaciones y requisitos en formación subvencionada</w:t>
            </w:r>
          </w:p>
        </w:tc>
        <w:tc>
          <w:tcPr>
            <w:tcW w:w="607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DAFF369"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Estar en contacto permanente con organismos convocantes. Preparar documentación, acreditaciones y personal con antelación. Adaptar la oferta a las nuevas prioridades (digitalización, sostenibilidad, empleabilidad).</w:t>
            </w:r>
          </w:p>
        </w:tc>
      </w:tr>
      <w:tr w:rsidR="006736AC" w14:paraId="6DDD934D" w14:textId="77777777">
        <w:tblPrEx>
          <w:tblCellMar>
            <w:top w:w="0" w:type="dxa"/>
            <w:bottom w:w="0" w:type="dxa"/>
          </w:tblCellMar>
        </w:tblPrEx>
        <w:trPr>
          <w:jc w:val="center"/>
        </w:trPr>
        <w:tc>
          <w:tcPr>
            <w:tcW w:w="3273"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404EBA1F"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lastRenderedPageBreak/>
              <w:t>Entrada de alianzas entre centros</w:t>
            </w:r>
          </w:p>
        </w:tc>
        <w:tc>
          <w:tcPr>
            <w:tcW w:w="607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7471AD8"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Explorar asociaciones con centros complementarios. Participar en redes de colaboración del sector (CEC, asociaciones empresariales, etc.)</w:t>
            </w:r>
          </w:p>
        </w:tc>
      </w:tr>
      <w:tr w:rsidR="006736AC" w14:paraId="472AF8C4" w14:textId="77777777">
        <w:tblPrEx>
          <w:tblCellMar>
            <w:top w:w="0" w:type="dxa"/>
            <w:bottom w:w="0" w:type="dxa"/>
          </w:tblCellMar>
        </w:tblPrEx>
        <w:trPr>
          <w:jc w:val="center"/>
        </w:trPr>
        <w:tc>
          <w:tcPr>
            <w:tcW w:w="3273"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6868F212"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Gratuidad creciente en cursos subvencionados que reduce la matrícula privada</w:t>
            </w:r>
          </w:p>
        </w:tc>
        <w:tc>
          <w:tcPr>
            <w:tcW w:w="6071"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D1B9B8C" w14:textId="77777777" w:rsidR="006736AC" w:rsidRDefault="00000000">
            <w:pPr>
              <w:pStyle w:val="SOLUCIN"/>
              <w:spacing w:before="160" w:after="80" w:line="240" w:lineRule="auto"/>
              <w:jc w:val="center"/>
              <w:rPr>
                <w:b w:val="0"/>
                <w:bCs w:val="0"/>
                <w:color w:val="001F5F"/>
                <w:lang w:val="es-ES"/>
              </w:rPr>
            </w:pPr>
            <w:proofErr w:type="gramStart"/>
            <w:r>
              <w:rPr>
                <w:b w:val="0"/>
                <w:bCs w:val="0"/>
                <w:color w:val="001F5F"/>
                <w:lang w:val="es-ES"/>
              </w:rPr>
              <w:t>Destacar</w:t>
            </w:r>
            <w:proofErr w:type="gramEnd"/>
            <w:r>
              <w:rPr>
                <w:b w:val="0"/>
                <w:bCs w:val="0"/>
                <w:color w:val="001F5F"/>
                <w:lang w:val="es-ES"/>
              </w:rPr>
              <w:t xml:space="preserve"> el valor añadido de la formación en KUMA: metodología, calidad docente, apoyo personalizado, tutorización continua, recursos y seguimiento post formativo.</w:t>
            </w:r>
          </w:p>
        </w:tc>
      </w:tr>
    </w:tbl>
    <w:p w14:paraId="569645CD" w14:textId="77777777" w:rsidR="006736AC" w:rsidRDefault="006736AC">
      <w:pPr>
        <w:pStyle w:val="SOLUCIN"/>
        <w:spacing w:before="160" w:after="80" w:line="240" w:lineRule="auto"/>
        <w:ind w:left="0"/>
        <w:rPr>
          <w:b w:val="0"/>
          <w:bCs w:val="0"/>
          <w:color w:val="001F5F"/>
          <w:lang w:val="es-ES"/>
        </w:rPr>
      </w:pPr>
    </w:p>
    <w:p w14:paraId="5E00B811" w14:textId="77777777" w:rsidR="006736AC" w:rsidRDefault="00000000">
      <w:pPr>
        <w:pStyle w:val="SOLUCIN"/>
        <w:spacing w:before="160" w:after="80" w:line="240" w:lineRule="auto"/>
        <w:ind w:left="0"/>
        <w:rPr>
          <w:color w:val="001F5F"/>
          <w:lang w:val="es-ES"/>
        </w:rPr>
      </w:pPr>
      <w:r>
        <w:rPr>
          <w:color w:val="001F5F"/>
          <w:lang w:val="es-ES"/>
        </w:rPr>
        <w:t>M – Mantener Fortalezas</w:t>
      </w:r>
    </w:p>
    <w:tbl>
      <w:tblPr>
        <w:tblW w:w="9344" w:type="dxa"/>
        <w:tblCellMar>
          <w:left w:w="10" w:type="dxa"/>
          <w:right w:w="10" w:type="dxa"/>
        </w:tblCellMar>
        <w:tblLook w:val="0000" w:firstRow="0" w:lastRow="0" w:firstColumn="0" w:lastColumn="0" w:noHBand="0" w:noVBand="0"/>
      </w:tblPr>
      <w:tblGrid>
        <w:gridCol w:w="3342"/>
        <w:gridCol w:w="6002"/>
      </w:tblGrid>
      <w:tr w:rsidR="006736AC" w14:paraId="1849B455" w14:textId="77777777">
        <w:tblPrEx>
          <w:tblCellMar>
            <w:top w:w="0" w:type="dxa"/>
            <w:bottom w:w="0" w:type="dxa"/>
          </w:tblCellMar>
        </w:tblPrEx>
        <w:trPr>
          <w:tblHeader/>
        </w:trPr>
        <w:tc>
          <w:tcPr>
            <w:tcW w:w="3342"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5CA241E9" w14:textId="77777777" w:rsidR="006736AC" w:rsidRDefault="00000000">
            <w:pPr>
              <w:pStyle w:val="SOLUCIN"/>
              <w:spacing w:before="160" w:after="80" w:line="240" w:lineRule="auto"/>
              <w:jc w:val="center"/>
              <w:rPr>
                <w:color w:val="001F5F"/>
                <w:lang w:val="es-ES"/>
              </w:rPr>
            </w:pPr>
            <w:r>
              <w:rPr>
                <w:color w:val="001F5F"/>
                <w:lang w:val="es-ES"/>
              </w:rPr>
              <w:t>Fortaleza clave</w:t>
            </w:r>
          </w:p>
        </w:tc>
        <w:tc>
          <w:tcPr>
            <w:tcW w:w="6002"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57C76A66" w14:textId="77777777" w:rsidR="006736AC" w:rsidRDefault="00000000">
            <w:pPr>
              <w:pStyle w:val="SOLUCIN"/>
              <w:spacing w:before="160" w:after="80" w:line="240" w:lineRule="auto"/>
              <w:jc w:val="center"/>
              <w:rPr>
                <w:color w:val="001F5F"/>
                <w:lang w:val="es-ES"/>
              </w:rPr>
            </w:pPr>
            <w:r>
              <w:rPr>
                <w:color w:val="001F5F"/>
                <w:lang w:val="es-ES"/>
              </w:rPr>
              <w:t>Acciones para mantener y consolidar</w:t>
            </w:r>
          </w:p>
        </w:tc>
      </w:tr>
      <w:tr w:rsidR="006736AC" w14:paraId="2497E5D8" w14:textId="77777777">
        <w:tblPrEx>
          <w:tblCellMar>
            <w:top w:w="0" w:type="dxa"/>
            <w:bottom w:w="0" w:type="dxa"/>
          </w:tblCellMar>
        </w:tblPrEx>
        <w:tc>
          <w:tcPr>
            <w:tcW w:w="334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5E97DC38"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Marca consolidada, imagen profesional y experiencia histórica</w:t>
            </w:r>
          </w:p>
        </w:tc>
        <w:tc>
          <w:tcPr>
            <w:tcW w:w="600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2E84B28"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Campañas de visibilidad institucional. Presencia activa en medios, redes y en eventos del sector. Potenciar testimonios reales de alumnado y empresas.</w:t>
            </w:r>
          </w:p>
        </w:tc>
      </w:tr>
      <w:tr w:rsidR="006736AC" w14:paraId="161C4ACD" w14:textId="77777777">
        <w:tblPrEx>
          <w:tblCellMar>
            <w:top w:w="0" w:type="dxa"/>
            <w:bottom w:w="0" w:type="dxa"/>
          </w:tblCellMar>
        </w:tblPrEx>
        <w:tc>
          <w:tcPr>
            <w:tcW w:w="334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72595EAB"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Instalaciones modernas y equipos actualizados</w:t>
            </w:r>
          </w:p>
        </w:tc>
        <w:tc>
          <w:tcPr>
            <w:tcW w:w="600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991B6BC"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Revisiones periódicas de mantenimiento y actualización. Utilización de espacios como valor añadido en la comunicación.</w:t>
            </w:r>
          </w:p>
        </w:tc>
      </w:tr>
      <w:tr w:rsidR="006736AC" w14:paraId="539FF0E9" w14:textId="77777777">
        <w:tblPrEx>
          <w:tblCellMar>
            <w:top w:w="0" w:type="dxa"/>
            <w:bottom w:w="0" w:type="dxa"/>
          </w:tblCellMar>
        </w:tblPrEx>
        <w:tc>
          <w:tcPr>
            <w:tcW w:w="334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566E61A7"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Método KUMA y calidad pedagógica</w:t>
            </w:r>
          </w:p>
        </w:tc>
        <w:tc>
          <w:tcPr>
            <w:tcW w:w="600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3A532EF"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Formación continua del profesorado. Establecimiento de estándares metodológicos y evaluación de la experiencia formativa del alumnado.</w:t>
            </w:r>
          </w:p>
        </w:tc>
      </w:tr>
      <w:tr w:rsidR="006736AC" w14:paraId="71F14F5C" w14:textId="77777777">
        <w:tblPrEx>
          <w:tblCellMar>
            <w:top w:w="0" w:type="dxa"/>
            <w:bottom w:w="0" w:type="dxa"/>
          </w:tblCellMar>
        </w:tblPrEx>
        <w:tc>
          <w:tcPr>
            <w:tcW w:w="334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39E9FEAD"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Certificaciones ISO y EFQM 600+</w:t>
            </w:r>
          </w:p>
        </w:tc>
        <w:tc>
          <w:tcPr>
            <w:tcW w:w="600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0DBF921"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Mantener el cumplimiento riguroso de los estándares. Preparar el salto a EFQM 700+ como objetivo estratégico diferenciador.</w:t>
            </w:r>
          </w:p>
        </w:tc>
      </w:tr>
      <w:tr w:rsidR="006736AC" w14:paraId="6919E713" w14:textId="77777777">
        <w:tblPrEx>
          <w:tblCellMar>
            <w:top w:w="0" w:type="dxa"/>
            <w:bottom w:w="0" w:type="dxa"/>
          </w:tblCellMar>
        </w:tblPrEx>
        <w:tc>
          <w:tcPr>
            <w:tcW w:w="3342"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517E7D99"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Posicionamiento en oposiciones, formación bonificada y online</w:t>
            </w:r>
          </w:p>
        </w:tc>
        <w:tc>
          <w:tcPr>
            <w:tcW w:w="600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CA5361D"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Refuerzo de contenidos, campañas específicas y acompañamiento permanente. Seguimiento de tendencias formativas para estar siempre un paso adelante.</w:t>
            </w:r>
          </w:p>
        </w:tc>
      </w:tr>
    </w:tbl>
    <w:p w14:paraId="21C2BD83" w14:textId="77777777" w:rsidR="006736AC" w:rsidRDefault="006736AC">
      <w:pPr>
        <w:pStyle w:val="SOLUCIN"/>
        <w:spacing w:before="160" w:after="80" w:line="240" w:lineRule="auto"/>
        <w:ind w:left="0"/>
        <w:rPr>
          <w:b w:val="0"/>
          <w:bCs w:val="0"/>
          <w:color w:val="001F5F"/>
          <w:lang w:val="es-ES"/>
        </w:rPr>
      </w:pPr>
    </w:p>
    <w:p w14:paraId="46ED1CDC" w14:textId="77777777" w:rsidR="006736AC" w:rsidRDefault="00000000">
      <w:pPr>
        <w:pStyle w:val="SOLUCIN"/>
        <w:spacing w:before="160" w:after="80" w:line="240" w:lineRule="auto"/>
        <w:ind w:left="0"/>
        <w:rPr>
          <w:color w:val="001F5F"/>
          <w:lang w:val="es-ES"/>
        </w:rPr>
      </w:pPr>
      <w:r>
        <w:rPr>
          <w:color w:val="001F5F"/>
          <w:lang w:val="es-ES"/>
        </w:rPr>
        <w:t>E – Explotar Oportunidades</w:t>
      </w:r>
    </w:p>
    <w:tbl>
      <w:tblPr>
        <w:tblW w:w="9344" w:type="dxa"/>
        <w:jc w:val="center"/>
        <w:tblCellMar>
          <w:left w:w="10" w:type="dxa"/>
          <w:right w:w="10" w:type="dxa"/>
        </w:tblCellMar>
        <w:tblLook w:val="0000" w:firstRow="0" w:lastRow="0" w:firstColumn="0" w:lastColumn="0" w:noHBand="0" w:noVBand="0"/>
      </w:tblPr>
      <w:tblGrid>
        <w:gridCol w:w="3737"/>
        <w:gridCol w:w="5607"/>
      </w:tblGrid>
      <w:tr w:rsidR="006736AC" w14:paraId="5ED33D45" w14:textId="77777777">
        <w:tblPrEx>
          <w:tblCellMar>
            <w:top w:w="0" w:type="dxa"/>
            <w:bottom w:w="0" w:type="dxa"/>
          </w:tblCellMar>
        </w:tblPrEx>
        <w:trPr>
          <w:tblHeader/>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11790EB3" w14:textId="77777777" w:rsidR="006736AC" w:rsidRDefault="00000000">
            <w:pPr>
              <w:pStyle w:val="SOLUCIN"/>
              <w:spacing w:before="160" w:after="80" w:line="240" w:lineRule="auto"/>
              <w:jc w:val="center"/>
              <w:rPr>
                <w:color w:val="001F5F"/>
                <w:lang w:val="es-ES"/>
              </w:rPr>
            </w:pPr>
            <w:r>
              <w:rPr>
                <w:color w:val="001F5F"/>
                <w:lang w:val="es-ES"/>
              </w:rPr>
              <w:t>Oportunidad detectada</w:t>
            </w:r>
          </w:p>
        </w:tc>
        <w:tc>
          <w:tcPr>
            <w:tcW w:w="5607"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6C359648" w14:textId="77777777" w:rsidR="006736AC" w:rsidRDefault="00000000">
            <w:pPr>
              <w:pStyle w:val="SOLUCIN"/>
              <w:spacing w:before="160" w:after="80" w:line="240" w:lineRule="auto"/>
              <w:jc w:val="center"/>
              <w:rPr>
                <w:color w:val="001F5F"/>
                <w:lang w:val="es-ES"/>
              </w:rPr>
            </w:pPr>
            <w:r>
              <w:rPr>
                <w:color w:val="001F5F"/>
                <w:lang w:val="es-ES"/>
              </w:rPr>
              <w:t>Acción para aprovecharla</w:t>
            </w:r>
          </w:p>
        </w:tc>
      </w:tr>
      <w:tr w:rsidR="006736AC" w14:paraId="3AD19147" w14:textId="77777777">
        <w:tblPrEx>
          <w:tblCellMar>
            <w:top w:w="0" w:type="dxa"/>
            <w:bottom w:w="0" w:type="dxa"/>
          </w:tblCellMar>
        </w:tblPrEx>
        <w:trPr>
          <w:jc w:val="center"/>
        </w:trPr>
        <w:tc>
          <w:tcPr>
            <w:tcW w:w="373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8E2564F"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Nuevas convocatorias y fondos para digitalización y empleo</w:t>
            </w:r>
          </w:p>
        </w:tc>
        <w:tc>
          <w:tcPr>
            <w:tcW w:w="56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E15F129"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Presentar más proyectos, ampliar el catálogo de cursos estratégicos (IA, competencias digitales, sostenibilidad). Fortalecer alianzas con empresas.</w:t>
            </w:r>
          </w:p>
        </w:tc>
      </w:tr>
      <w:tr w:rsidR="006736AC" w14:paraId="21730547" w14:textId="77777777">
        <w:tblPrEx>
          <w:tblCellMar>
            <w:top w:w="0" w:type="dxa"/>
            <w:bottom w:w="0" w:type="dxa"/>
          </w:tblCellMar>
        </w:tblPrEx>
        <w:trPr>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14BF3367"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Incrementar los cursos bonificados para empresas</w:t>
            </w:r>
          </w:p>
        </w:tc>
        <w:tc>
          <w:tcPr>
            <w:tcW w:w="560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623AB65"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Diseñar campañas específicas por sector, con consultoría formativa gratuita. Reforzar el rol del equipo comercial y de soporte a empresas.</w:t>
            </w:r>
          </w:p>
        </w:tc>
      </w:tr>
      <w:tr w:rsidR="006736AC" w14:paraId="287DF909" w14:textId="77777777">
        <w:tblPrEx>
          <w:tblCellMar>
            <w:top w:w="0" w:type="dxa"/>
            <w:bottom w:w="0" w:type="dxa"/>
          </w:tblCellMar>
        </w:tblPrEx>
        <w:trPr>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549E487D"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Impartir formación con certificados de profesionalidad en modalidad online</w:t>
            </w:r>
          </w:p>
        </w:tc>
        <w:tc>
          <w:tcPr>
            <w:tcW w:w="560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74FB921" w14:textId="77777777" w:rsidR="006736AC" w:rsidRDefault="00000000">
            <w:pPr>
              <w:pStyle w:val="SOLUCIN"/>
              <w:spacing w:before="160" w:after="80" w:line="240" w:lineRule="auto"/>
              <w:jc w:val="center"/>
            </w:pPr>
            <w:r>
              <w:rPr>
                <w:b w:val="0"/>
                <w:bCs w:val="0"/>
                <w:color w:val="001F5F"/>
                <w:lang w:val="es-ES"/>
              </w:rPr>
              <w:t xml:space="preserve">Ampliar la homologación en </w:t>
            </w:r>
            <w:proofErr w:type="spellStart"/>
            <w:r>
              <w:rPr>
                <w:b w:val="0"/>
                <w:bCs w:val="0"/>
                <w:color w:val="001F5F"/>
                <w:lang w:val="es-ES"/>
              </w:rPr>
              <w:t>teleformación</w:t>
            </w:r>
            <w:proofErr w:type="spellEnd"/>
            <w:r>
              <w:rPr>
                <w:b w:val="0"/>
                <w:bCs w:val="0"/>
                <w:color w:val="001F5F"/>
                <w:lang w:val="es-ES"/>
              </w:rPr>
              <w:t xml:space="preserve">. Invertir en materiales </w:t>
            </w:r>
            <w:r>
              <w:rPr>
                <w:b w:val="0"/>
                <w:bCs w:val="0"/>
                <w:color w:val="004F88"/>
                <w:lang w:val="es-ES"/>
              </w:rPr>
              <w:t xml:space="preserve">interactivos </w:t>
            </w:r>
            <w:r>
              <w:rPr>
                <w:b w:val="0"/>
                <w:bCs w:val="0"/>
                <w:color w:val="001F5F"/>
                <w:lang w:val="es-ES"/>
              </w:rPr>
              <w:t>y tutorización de calidad.</w:t>
            </w:r>
          </w:p>
        </w:tc>
      </w:tr>
      <w:tr w:rsidR="006736AC" w14:paraId="59044AA7" w14:textId="77777777">
        <w:tblPrEx>
          <w:tblCellMar>
            <w:top w:w="0" w:type="dxa"/>
            <w:bottom w:w="0" w:type="dxa"/>
          </w:tblCellMar>
        </w:tblPrEx>
        <w:trPr>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03C7A424"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lastRenderedPageBreak/>
              <w:t>Desarrollar ciclos formativos de grado superior y escuela de adultos</w:t>
            </w:r>
          </w:p>
        </w:tc>
        <w:tc>
          <w:tcPr>
            <w:tcW w:w="560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CF0B2B3"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Tramitar homologaciones, desarrollar infraestructuras adecuadas y diseñar la estrategia de lanzamiento y comunicación.</w:t>
            </w:r>
          </w:p>
        </w:tc>
      </w:tr>
      <w:tr w:rsidR="006736AC" w14:paraId="5E834CE2" w14:textId="77777777">
        <w:tblPrEx>
          <w:tblCellMar>
            <w:top w:w="0" w:type="dxa"/>
            <w:bottom w:w="0" w:type="dxa"/>
          </w:tblCellMar>
        </w:tblPrEx>
        <w:trPr>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14B0C967"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Consolidar la expansión territorial</w:t>
            </w:r>
          </w:p>
        </w:tc>
        <w:tc>
          <w:tcPr>
            <w:tcW w:w="560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D2B3B00" w14:textId="77777777" w:rsidR="006736AC" w:rsidRDefault="00000000">
            <w:pPr>
              <w:pStyle w:val="SOLUCIN"/>
              <w:spacing w:before="160" w:after="80" w:line="240" w:lineRule="auto"/>
              <w:jc w:val="center"/>
            </w:pPr>
            <w:r>
              <w:rPr>
                <w:b w:val="0"/>
                <w:bCs w:val="0"/>
                <w:color w:val="001F5F"/>
                <w:lang w:val="es-ES"/>
              </w:rPr>
              <w:t xml:space="preserve">Seguir impartiendo formación en otras islas con </w:t>
            </w:r>
            <w:r>
              <w:rPr>
                <w:b w:val="0"/>
                <w:bCs w:val="0"/>
                <w:color w:val="002060"/>
                <w:lang w:val="es-ES"/>
              </w:rPr>
              <w:t xml:space="preserve">contratación </w:t>
            </w:r>
            <w:r>
              <w:rPr>
                <w:b w:val="0"/>
                <w:bCs w:val="0"/>
                <w:color w:val="001F5F"/>
                <w:lang w:val="es-ES"/>
              </w:rPr>
              <w:t>de aulas externas. Ampliar acciones de marketing regional.</w:t>
            </w:r>
          </w:p>
        </w:tc>
      </w:tr>
      <w:tr w:rsidR="006736AC" w14:paraId="0EF38AD4" w14:textId="77777777">
        <w:tblPrEx>
          <w:tblCellMar>
            <w:top w:w="0" w:type="dxa"/>
            <w:bottom w:w="0" w:type="dxa"/>
          </w:tblCellMar>
        </w:tblPrEx>
        <w:trPr>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BDD6EE"/>
            <w:tcMar>
              <w:top w:w="15" w:type="dxa"/>
              <w:left w:w="15" w:type="dxa"/>
              <w:bottom w:w="15" w:type="dxa"/>
              <w:right w:w="15" w:type="dxa"/>
            </w:tcMar>
            <w:vAlign w:val="center"/>
          </w:tcPr>
          <w:p w14:paraId="6E296ACB"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Posicionamiento como centro de referencia en la transformación digital de pymes</w:t>
            </w:r>
          </w:p>
        </w:tc>
        <w:tc>
          <w:tcPr>
            <w:tcW w:w="560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5F2CEC7" w14:textId="77777777" w:rsidR="006736AC" w:rsidRDefault="00000000">
            <w:pPr>
              <w:pStyle w:val="SOLUCIN"/>
              <w:spacing w:before="160" w:after="80" w:line="240" w:lineRule="auto"/>
              <w:jc w:val="center"/>
              <w:rPr>
                <w:b w:val="0"/>
                <w:bCs w:val="0"/>
                <w:color w:val="001F5F"/>
                <w:lang w:val="es-ES"/>
              </w:rPr>
            </w:pPr>
            <w:r>
              <w:rPr>
                <w:b w:val="0"/>
                <w:bCs w:val="0"/>
                <w:color w:val="001F5F"/>
                <w:lang w:val="es-ES"/>
              </w:rPr>
              <w:t xml:space="preserve">Promover los programas como Generación Digital PYMES. Aprovechar los fondos </w:t>
            </w:r>
            <w:proofErr w:type="spellStart"/>
            <w:r>
              <w:rPr>
                <w:b w:val="0"/>
                <w:bCs w:val="0"/>
                <w:color w:val="001F5F"/>
                <w:lang w:val="es-ES"/>
              </w:rPr>
              <w:t>NextGenerationEU</w:t>
            </w:r>
            <w:proofErr w:type="spellEnd"/>
            <w:r>
              <w:rPr>
                <w:b w:val="0"/>
                <w:bCs w:val="0"/>
                <w:color w:val="001F5F"/>
                <w:lang w:val="es-ES"/>
              </w:rPr>
              <w:t xml:space="preserve"> como vía de expansión y proyección.</w:t>
            </w:r>
          </w:p>
        </w:tc>
      </w:tr>
    </w:tbl>
    <w:p w14:paraId="30219506" w14:textId="77777777" w:rsidR="006736AC" w:rsidRDefault="006736AC">
      <w:pPr>
        <w:pStyle w:val="SOLUCIN"/>
        <w:spacing w:before="160" w:after="80" w:line="240" w:lineRule="auto"/>
        <w:ind w:left="0"/>
        <w:rPr>
          <w:b w:val="0"/>
          <w:bCs w:val="0"/>
          <w:color w:val="001F5F"/>
          <w:lang w:val="es-ES"/>
        </w:rPr>
      </w:pPr>
    </w:p>
    <w:p w14:paraId="135ECEE4" w14:textId="77777777" w:rsidR="006736AC" w:rsidRDefault="006736AC">
      <w:pPr>
        <w:pageBreakBefore/>
        <w:spacing w:after="0" w:line="240" w:lineRule="auto"/>
      </w:pPr>
    </w:p>
    <w:p w14:paraId="3733ADC9" w14:textId="77777777" w:rsidR="006736AC" w:rsidRDefault="00000000">
      <w:pPr>
        <w:pStyle w:val="SOLUCIN"/>
        <w:spacing w:before="160" w:after="80" w:line="240" w:lineRule="auto"/>
        <w:ind w:left="0"/>
        <w:rPr>
          <w:color w:val="001F5F"/>
          <w:sz w:val="30"/>
          <w:szCs w:val="30"/>
          <w:lang w:val="es-ES"/>
        </w:rPr>
      </w:pPr>
      <w:r>
        <w:rPr>
          <w:color w:val="001F5F"/>
          <w:sz w:val="30"/>
          <w:szCs w:val="30"/>
          <w:lang w:val="es-ES"/>
        </w:rPr>
        <w:t>8. OBJETIVOS, LÍNEAS ESTRATÉGICAS E INDICADORES DE SEGUIMIENTO</w:t>
      </w:r>
    </w:p>
    <w:p w14:paraId="549ED142" w14:textId="77777777" w:rsidR="006736AC" w:rsidRDefault="00000000">
      <w:pPr>
        <w:pStyle w:val="SOLUCIN"/>
        <w:spacing w:before="160" w:after="80" w:line="240" w:lineRule="auto"/>
        <w:ind w:left="0"/>
        <w:rPr>
          <w:b w:val="0"/>
          <w:bCs w:val="0"/>
          <w:color w:val="001F5F"/>
          <w:lang w:val="es-ES"/>
        </w:rPr>
      </w:pPr>
      <w:r>
        <w:rPr>
          <w:b w:val="0"/>
          <w:bCs w:val="0"/>
          <w:color w:val="001F5F"/>
          <w:lang w:val="es-ES"/>
        </w:rPr>
        <w:t>Para garantizar una evolución coherente con nuestra misión, visión y valores, en el Centro de Estudios KUMA hemos definido un conjunto de objetivos estratégicos alineados con los retos del entorno educativo actual. Estas líneas estratégicas se estructuran en torno a pilares clave como la sostenibilidad, la calidad, la innovación metodológica, la digitalización, el desarrollo del talento humano y la mejora continua. Cada línea incluye indicadores medibles que nos permiten hacer un seguimiento riguroso del cumplimiento de metas, contribuyendo así a consolidar nuestro liderazgo y reforzar nuestro compromiso con la excelencia formativa.</w:t>
      </w:r>
    </w:p>
    <w:p w14:paraId="6BCEB7A0" w14:textId="77777777" w:rsidR="006736AC" w:rsidRDefault="006736AC">
      <w:pPr>
        <w:pStyle w:val="SOLUCIN"/>
        <w:spacing w:before="160" w:after="80" w:line="240" w:lineRule="auto"/>
        <w:ind w:left="0"/>
        <w:rPr>
          <w:b w:val="0"/>
          <w:bCs w:val="0"/>
          <w:color w:val="001F5F"/>
          <w:sz w:val="26"/>
          <w:szCs w:val="26"/>
          <w:lang w:val="es-ES"/>
        </w:rPr>
      </w:pPr>
    </w:p>
    <w:p w14:paraId="74676F7B" w14:textId="77777777" w:rsidR="006736AC" w:rsidRDefault="00000000">
      <w:pPr>
        <w:pStyle w:val="SOLUCIN"/>
        <w:spacing w:before="160" w:after="80" w:line="240" w:lineRule="auto"/>
        <w:ind w:left="0"/>
        <w:rPr>
          <w:color w:val="001F5F"/>
          <w:sz w:val="26"/>
          <w:szCs w:val="26"/>
          <w:lang w:val="es-ES"/>
        </w:rPr>
      </w:pPr>
      <w:bookmarkStart w:id="3" w:name="_Hlk200547269"/>
      <w:r>
        <w:rPr>
          <w:color w:val="001F5F"/>
          <w:sz w:val="26"/>
          <w:szCs w:val="26"/>
          <w:lang w:val="es-ES"/>
        </w:rPr>
        <w:t>8.1. Objetivos estratégicos</w:t>
      </w:r>
    </w:p>
    <w:bookmarkEnd w:id="3"/>
    <w:p w14:paraId="3F2CB35A" w14:textId="77777777" w:rsidR="006736AC" w:rsidRDefault="00000000">
      <w:pPr>
        <w:pStyle w:val="SOLUCIN"/>
        <w:spacing w:before="160" w:after="80" w:line="240" w:lineRule="auto"/>
        <w:ind w:left="0"/>
      </w:pPr>
      <w:r>
        <w:rPr>
          <w:b w:val="0"/>
          <w:bCs w:val="0"/>
          <w:color w:val="001F5F"/>
          <w:lang w:val="es-ES"/>
        </w:rPr>
        <w:t>Los objetivos estratégicos del Centro de Estudios KUMA marcan la hoja de ruta que guiará nuestras decisiones, inversiones y prioridades en los próximos años. Se fundamentan en un análisis realista de nuestras fortalezas, debilidades, oportunidades y amenazas, así como en nuestra voluntad de consolidarnos como un referente en la formación de calidad en Canarias. Estos objetivos responden a la necesidad de adaptarnos a un entorno educativo cambiante, garantizar la sostenibilidad del proyecto, mejorar la experiencia del alumnado y reforzar nuestro liderazgo mediante innovación, excelencia pedagógica y compromiso con el entorno.</w:t>
      </w:r>
    </w:p>
    <w:p w14:paraId="30E94C4D" w14:textId="77777777" w:rsidR="006736AC" w:rsidRDefault="00000000">
      <w:pPr>
        <w:pStyle w:val="SOLUCIN"/>
        <w:numPr>
          <w:ilvl w:val="0"/>
          <w:numId w:val="42"/>
        </w:numPr>
        <w:spacing w:before="160" w:after="80"/>
      </w:pPr>
      <w:r>
        <w:rPr>
          <w:color w:val="001F5F"/>
        </w:rPr>
        <w:t>Garantizar la sostenibilidad económica de la organización</w:t>
      </w:r>
      <w:r>
        <w:rPr>
          <w:b w:val="0"/>
          <w:bCs w:val="0"/>
          <w:color w:val="001F5F"/>
        </w:rPr>
        <w:t>: Asegurar una gestión eficiente y equilibrada de ingresos y gastos, reduciendo la dependencia de convocatorias públicas y diversificando las fuentes de financiación.</w:t>
      </w:r>
    </w:p>
    <w:p w14:paraId="01210031" w14:textId="77777777" w:rsidR="006736AC" w:rsidRDefault="00000000">
      <w:pPr>
        <w:pStyle w:val="SOLUCIN"/>
        <w:numPr>
          <w:ilvl w:val="0"/>
          <w:numId w:val="42"/>
        </w:numPr>
        <w:spacing w:before="160" w:after="80"/>
      </w:pPr>
      <w:r>
        <w:rPr>
          <w:color w:val="001F5F"/>
        </w:rPr>
        <w:t xml:space="preserve">Mejorar la calidad, actualización y formato de los contenidos formativos: </w:t>
      </w:r>
      <w:r>
        <w:rPr>
          <w:b w:val="0"/>
          <w:bCs w:val="0"/>
          <w:color w:val="001F5F"/>
        </w:rPr>
        <w:t>Renovar de forma continua los contenidos de los cursos, garantizando su adaptación al mercado y presentándolos en formatos didácticos de alto nivel, especialmente a través de contenidos SCORM atractivos, interactivos y eficaces.</w:t>
      </w:r>
    </w:p>
    <w:p w14:paraId="6A10FF96" w14:textId="77777777" w:rsidR="006736AC" w:rsidRDefault="00000000">
      <w:pPr>
        <w:pStyle w:val="SOLUCIN"/>
        <w:numPr>
          <w:ilvl w:val="0"/>
          <w:numId w:val="42"/>
        </w:numPr>
        <w:spacing w:before="160" w:after="80"/>
      </w:pPr>
      <w:r>
        <w:rPr>
          <w:color w:val="001F5F"/>
        </w:rPr>
        <w:t>Impulsar la innovación digital y metodológica:</w:t>
      </w:r>
      <w:r>
        <w:rPr>
          <w:b w:val="0"/>
          <w:bCs w:val="0"/>
          <w:color w:val="001F5F"/>
        </w:rPr>
        <w:t xml:space="preserve"> Potenciar el uso de tecnología educativa avanzada, reforzar el uso del aula virtual Moodle y ampliar la oferta en modalidad online y </w:t>
      </w:r>
      <w:proofErr w:type="spellStart"/>
      <w:r>
        <w:rPr>
          <w:b w:val="0"/>
          <w:bCs w:val="0"/>
          <w:color w:val="001F5F"/>
        </w:rPr>
        <w:t>blended</w:t>
      </w:r>
      <w:proofErr w:type="spellEnd"/>
      <w:r>
        <w:rPr>
          <w:b w:val="0"/>
          <w:bCs w:val="0"/>
          <w:color w:val="001F5F"/>
        </w:rPr>
        <w:t>, integrando herramientas interactivas y sistemas de seguimiento formativo.</w:t>
      </w:r>
    </w:p>
    <w:p w14:paraId="292A08A4" w14:textId="77777777" w:rsidR="006736AC" w:rsidRDefault="00000000">
      <w:pPr>
        <w:pStyle w:val="SOLUCIN"/>
        <w:numPr>
          <w:ilvl w:val="0"/>
          <w:numId w:val="42"/>
        </w:numPr>
        <w:spacing w:before="160" w:after="80"/>
      </w:pPr>
      <w:r>
        <w:rPr>
          <w:color w:val="001F5F"/>
        </w:rPr>
        <w:t>Mantener y elevar los estándares de calidad educativa:</w:t>
      </w:r>
      <w:r>
        <w:rPr>
          <w:b w:val="0"/>
          <w:bCs w:val="0"/>
          <w:color w:val="001F5F"/>
        </w:rPr>
        <w:t xml:space="preserve"> Consolidar la excelencia en la enseñanza mediante materiales propios, personal cualificado, instalaciones modernas y la aplicación de sistemas certificados de calidad como ISO 9001, ISO 14001, ISO 27001, ISO 45001 y EFQM 600+.</w:t>
      </w:r>
    </w:p>
    <w:p w14:paraId="4C9A5724" w14:textId="77777777" w:rsidR="006736AC" w:rsidRDefault="00000000">
      <w:pPr>
        <w:pStyle w:val="SOLUCIN"/>
        <w:numPr>
          <w:ilvl w:val="0"/>
          <w:numId w:val="42"/>
        </w:numPr>
        <w:spacing w:before="160" w:after="80"/>
      </w:pPr>
      <w:r>
        <w:rPr>
          <w:color w:val="001F5F"/>
        </w:rPr>
        <w:t>Ampliar y diversificar la oferta formativa:</w:t>
      </w:r>
      <w:r>
        <w:rPr>
          <w:b w:val="0"/>
          <w:bCs w:val="0"/>
          <w:color w:val="001F5F"/>
        </w:rPr>
        <w:t xml:space="preserve"> Incrementar el catálogo formativo, incorporando nuevas áreas, certificaciones profesionales, ciclos formativos y formación especializada para empresas y particulares.</w:t>
      </w:r>
    </w:p>
    <w:p w14:paraId="580DD891" w14:textId="77777777" w:rsidR="006736AC" w:rsidRDefault="00000000">
      <w:pPr>
        <w:pStyle w:val="SOLUCIN"/>
        <w:numPr>
          <w:ilvl w:val="0"/>
          <w:numId w:val="42"/>
        </w:numPr>
        <w:spacing w:before="160" w:after="80"/>
      </w:pPr>
      <w:r>
        <w:rPr>
          <w:color w:val="001F5F"/>
        </w:rPr>
        <w:t>Consolidar el liderazgo en la preparación de oposiciones:</w:t>
      </w:r>
      <w:r>
        <w:rPr>
          <w:b w:val="0"/>
          <w:bCs w:val="0"/>
          <w:color w:val="001F5F"/>
        </w:rPr>
        <w:t xml:space="preserve"> Reforzar nuestra posición como centro de referencia en Canarias mediante temarios propios, seguimiento personalizado y alta tasa de aprobados.</w:t>
      </w:r>
    </w:p>
    <w:p w14:paraId="263A205F" w14:textId="77777777" w:rsidR="006736AC" w:rsidRDefault="00000000">
      <w:pPr>
        <w:pStyle w:val="SOLUCIN"/>
        <w:numPr>
          <w:ilvl w:val="0"/>
          <w:numId w:val="42"/>
        </w:numPr>
        <w:spacing w:before="160" w:after="80"/>
      </w:pPr>
      <w:r>
        <w:rPr>
          <w:color w:val="001F5F"/>
        </w:rPr>
        <w:t>Fortalecer la presencia y visibilidad digital del centro:</w:t>
      </w:r>
      <w:r>
        <w:rPr>
          <w:b w:val="0"/>
          <w:bCs w:val="0"/>
          <w:color w:val="001F5F"/>
        </w:rPr>
        <w:t xml:space="preserve"> Optimizar el posicionamiento web, dinamizar las redes sociales y ejecutar campañas de marketing digital más eficaces para atraer alumnado potencial y mejorar la conversión.</w:t>
      </w:r>
    </w:p>
    <w:p w14:paraId="1EF8B35B" w14:textId="77777777" w:rsidR="006736AC" w:rsidRDefault="00000000">
      <w:pPr>
        <w:pStyle w:val="SOLUCIN"/>
        <w:numPr>
          <w:ilvl w:val="0"/>
          <w:numId w:val="42"/>
        </w:numPr>
        <w:spacing w:before="160" w:after="80"/>
      </w:pPr>
      <w:r>
        <w:rPr>
          <w:color w:val="001F5F"/>
        </w:rPr>
        <w:lastRenderedPageBreak/>
        <w:t>Desarrollar el talento interno y la profesionalización del equipo:</w:t>
      </w:r>
      <w:r>
        <w:rPr>
          <w:b w:val="0"/>
          <w:bCs w:val="0"/>
          <w:color w:val="001F5F"/>
        </w:rPr>
        <w:t xml:space="preserve"> Impulsar planes de formación continua, evaluación del desempeño y estrategias de motivación y retención del personal técnico, docente y administrativo.</w:t>
      </w:r>
    </w:p>
    <w:p w14:paraId="4605718A" w14:textId="77777777" w:rsidR="006736AC" w:rsidRDefault="00000000">
      <w:pPr>
        <w:pStyle w:val="SOLUCIN"/>
        <w:numPr>
          <w:ilvl w:val="0"/>
          <w:numId w:val="42"/>
        </w:numPr>
        <w:spacing w:before="160" w:after="80"/>
      </w:pPr>
      <w:r>
        <w:rPr>
          <w:color w:val="001F5F"/>
        </w:rPr>
        <w:t>Fomentar la responsabilidad social y el compromiso con la igualdad</w:t>
      </w:r>
      <w:r>
        <w:rPr>
          <w:b w:val="0"/>
          <w:bCs w:val="0"/>
          <w:color w:val="001F5F"/>
        </w:rPr>
        <w:t>: Integrar la: perspectiva de igualdad, sostenibilidad y accesibilidad en todas las actividades del centro, buscando además obtener distintivos que visibilicen ese compromiso.</w:t>
      </w:r>
    </w:p>
    <w:p w14:paraId="59E19FE9" w14:textId="77777777" w:rsidR="006736AC" w:rsidRDefault="00000000">
      <w:pPr>
        <w:pStyle w:val="SOLUCIN"/>
        <w:numPr>
          <w:ilvl w:val="0"/>
          <w:numId w:val="42"/>
        </w:numPr>
        <w:spacing w:before="160" w:after="80"/>
      </w:pPr>
      <w:r>
        <w:rPr>
          <w:color w:val="001F5F"/>
        </w:rPr>
        <w:t>Mejorar la eficiencia de los procesos internos</w:t>
      </w:r>
      <w:r>
        <w:rPr>
          <w:b w:val="0"/>
          <w:bCs w:val="0"/>
          <w:color w:val="001F5F"/>
        </w:rPr>
        <w:t>: Optimizar la gestión administrativa, académica y comercial mediante automatización, trazabilidad documental y revisión continua de los procedimientos, en línea con nuestro mapa de procesos ISO.</w:t>
      </w:r>
    </w:p>
    <w:p w14:paraId="3FC0933F" w14:textId="77777777" w:rsidR="006736AC" w:rsidRDefault="006736AC">
      <w:pPr>
        <w:pStyle w:val="SOLUCIN"/>
        <w:spacing w:before="160" w:after="80" w:line="240" w:lineRule="auto"/>
        <w:ind w:left="0"/>
        <w:rPr>
          <w:color w:val="001F5F"/>
          <w:sz w:val="26"/>
          <w:szCs w:val="26"/>
        </w:rPr>
      </w:pPr>
    </w:p>
    <w:p w14:paraId="59DDBD6A" w14:textId="77777777" w:rsidR="006736AC" w:rsidRDefault="00000000">
      <w:pPr>
        <w:pStyle w:val="SOLUCIN"/>
        <w:spacing w:before="160" w:after="80" w:line="240" w:lineRule="auto"/>
        <w:ind w:left="0"/>
      </w:pPr>
      <w:bookmarkStart w:id="4" w:name="_Hlk200547262"/>
      <w:r>
        <w:rPr>
          <w:color w:val="001F5F"/>
          <w:sz w:val="26"/>
          <w:szCs w:val="26"/>
          <w:lang w:val="es-ES"/>
        </w:rPr>
        <w:t xml:space="preserve">8.2. </w:t>
      </w:r>
      <w:r>
        <w:rPr>
          <w:color w:val="001F5F"/>
          <w:sz w:val="26"/>
          <w:szCs w:val="26"/>
        </w:rPr>
        <w:t>Líneas Estratégicas Operativas</w:t>
      </w:r>
      <w:bookmarkEnd w:id="4"/>
    </w:p>
    <w:p w14:paraId="2AB86A12" w14:textId="77777777" w:rsidR="006736AC" w:rsidRDefault="00000000">
      <w:pPr>
        <w:pStyle w:val="SOLUCIN"/>
        <w:spacing w:before="160" w:after="80"/>
        <w:ind w:left="0"/>
        <w:rPr>
          <w:b w:val="0"/>
          <w:bCs w:val="0"/>
          <w:color w:val="001F5F"/>
          <w:lang w:val="es-ES"/>
        </w:rPr>
      </w:pPr>
      <w:r>
        <w:rPr>
          <w:b w:val="0"/>
          <w:bCs w:val="0"/>
          <w:color w:val="001F5F"/>
          <w:lang w:val="es-ES"/>
        </w:rPr>
        <w:t>Para transformar los objetivos estratégicos en acciones concretas y evaluables, el Centro de Estudios KUMA define un conjunto de líneas estratégicas operativas. Estas líneas recogen las prioridades clave que deben guiar nuestra actividad en el corto y medio plazo, traduciéndose en acciones específicas desde la gestión directiva, la innovación pedagógica, la mejora continua o la optimización de recursos. Todas ellas están alineadas con nuestros principios institucionales y con los retos reales del ecosistema formativo, permitiendo así mantener nuestra posición de referencia en Canarias.</w:t>
      </w:r>
    </w:p>
    <w:p w14:paraId="7FC9F0DA" w14:textId="77777777" w:rsidR="006736AC" w:rsidRDefault="00000000">
      <w:pPr>
        <w:pStyle w:val="SOLUCIN"/>
        <w:numPr>
          <w:ilvl w:val="0"/>
          <w:numId w:val="43"/>
        </w:numPr>
        <w:spacing w:before="160" w:after="80"/>
        <w:ind w:left="720"/>
      </w:pPr>
      <w:r>
        <w:rPr>
          <w:color w:val="001F5F"/>
        </w:rPr>
        <w:t xml:space="preserve">Gestión económica sostenible y diversificada: </w:t>
      </w:r>
      <w:r>
        <w:rPr>
          <w:b w:val="0"/>
          <w:bCs w:val="0"/>
          <w:color w:val="001F5F"/>
        </w:rPr>
        <w:t>Desarrollar un sistema financiero sólido que permita controlar y reducir costes, explorar nuevas fuentes de ingreso (formación privada, convenios, productos propios), disminuir la dependencia de convocatorias públicas y garantizar la viabilidad a medio y largo plazo</w:t>
      </w:r>
      <w:r>
        <w:rPr>
          <w:color w:val="001F5F"/>
        </w:rPr>
        <w:t>.</w:t>
      </w:r>
    </w:p>
    <w:p w14:paraId="0129E3DE" w14:textId="77777777" w:rsidR="006736AC" w:rsidRDefault="00000000">
      <w:pPr>
        <w:pStyle w:val="SOLUCIN"/>
        <w:numPr>
          <w:ilvl w:val="0"/>
          <w:numId w:val="43"/>
        </w:numPr>
        <w:spacing w:before="160" w:after="80"/>
        <w:ind w:left="720"/>
      </w:pPr>
      <w:r>
        <w:rPr>
          <w:color w:val="001F5F"/>
        </w:rPr>
        <w:t xml:space="preserve">Excelencia en contenidos y formato SCORM de alto nivel: </w:t>
      </w:r>
      <w:r>
        <w:rPr>
          <w:b w:val="0"/>
          <w:bCs w:val="0"/>
          <w:color w:val="001F5F"/>
        </w:rPr>
        <w:t>Actualizar de manera continua los contenidos formativos con criterios pedagógicos actuales y formatos interactivos SCORM que potencien la comprensión, accesibilidad y eficacia del aprendizaje.</w:t>
      </w:r>
    </w:p>
    <w:p w14:paraId="3F177B1D" w14:textId="77777777" w:rsidR="006736AC" w:rsidRDefault="00000000">
      <w:pPr>
        <w:pStyle w:val="SOLUCIN"/>
        <w:numPr>
          <w:ilvl w:val="0"/>
          <w:numId w:val="43"/>
        </w:numPr>
        <w:spacing w:before="160" w:after="80"/>
        <w:ind w:left="720"/>
      </w:pPr>
      <w:r>
        <w:rPr>
          <w:color w:val="001F5F"/>
        </w:rPr>
        <w:t xml:space="preserve">Transformación digital e innovación metodológica: </w:t>
      </w:r>
      <w:r>
        <w:rPr>
          <w:b w:val="0"/>
          <w:bCs w:val="0"/>
          <w:color w:val="001F5F"/>
        </w:rPr>
        <w:t>Reforzar el uso de tecnologías emergentes y herramientas digitales (Moodle, seguimiento del progreso, aulas virtuales interactivas) para mejorar la experiencia educativa y facilitar nuevas formas de enseñanza-aprendizaje.</w:t>
      </w:r>
    </w:p>
    <w:p w14:paraId="02DADB9C" w14:textId="77777777" w:rsidR="006736AC" w:rsidRDefault="00000000">
      <w:pPr>
        <w:pStyle w:val="SOLUCIN"/>
        <w:numPr>
          <w:ilvl w:val="0"/>
          <w:numId w:val="43"/>
        </w:numPr>
        <w:spacing w:before="160" w:after="80"/>
        <w:ind w:left="720"/>
      </w:pPr>
      <w:r>
        <w:rPr>
          <w:color w:val="001F5F"/>
        </w:rPr>
        <w:t xml:space="preserve">Sistemas de calidad y mejora continua: </w:t>
      </w:r>
      <w:r>
        <w:rPr>
          <w:b w:val="0"/>
          <w:bCs w:val="0"/>
          <w:color w:val="001F5F"/>
        </w:rPr>
        <w:t>Asegurar la aplicación efectiva de los sistemas certificados (ISO 9001, 14001, 27001, 45001, EFQM 600+) para controlar y elevar la calidad formativa, institucional y organizativa, evaluando periódicamente los resultados.</w:t>
      </w:r>
    </w:p>
    <w:p w14:paraId="2127A6F9" w14:textId="77777777" w:rsidR="006736AC" w:rsidRDefault="00000000">
      <w:pPr>
        <w:pStyle w:val="SOLUCIN"/>
        <w:numPr>
          <w:ilvl w:val="0"/>
          <w:numId w:val="43"/>
        </w:numPr>
        <w:spacing w:before="160" w:after="80"/>
        <w:ind w:left="720"/>
      </w:pPr>
      <w:r>
        <w:rPr>
          <w:color w:val="001F5F"/>
        </w:rPr>
        <w:t xml:space="preserve">Ampliación estratégica de la oferta formativa: </w:t>
      </w:r>
      <w:r>
        <w:rPr>
          <w:b w:val="0"/>
          <w:bCs w:val="0"/>
          <w:color w:val="001F5F"/>
        </w:rPr>
        <w:t>Diseñar y lanzar nuevos cursos, áreas temáticas y niveles educativos que respondan a las demandas del mercado y permitan llegar a públicos diversos: ciclos formativos, formación para empresas, escuela de adultos, certificados de profesionalidad, másteres etc.</w:t>
      </w:r>
    </w:p>
    <w:p w14:paraId="093D53E3" w14:textId="77777777" w:rsidR="006736AC" w:rsidRDefault="00000000">
      <w:pPr>
        <w:pStyle w:val="SOLUCIN"/>
        <w:numPr>
          <w:ilvl w:val="0"/>
          <w:numId w:val="43"/>
        </w:numPr>
        <w:spacing w:before="160" w:after="80"/>
        <w:ind w:left="720"/>
      </w:pPr>
      <w:r>
        <w:rPr>
          <w:color w:val="001F5F"/>
        </w:rPr>
        <w:t xml:space="preserve">Especialización en oposiciones y refuerzo del liderazgo: </w:t>
      </w:r>
      <w:r>
        <w:rPr>
          <w:b w:val="0"/>
          <w:bCs w:val="0"/>
          <w:color w:val="001F5F"/>
        </w:rPr>
        <w:t>Desarrollar líneas formativas específicas y de calidad para opositores, con materiales propios, seguimiento personalizado, simulacros y estrategias de fidelización, afianzando el prestigio del centro en este ámbito.</w:t>
      </w:r>
    </w:p>
    <w:p w14:paraId="10C7E324" w14:textId="77777777" w:rsidR="006736AC" w:rsidRDefault="00000000">
      <w:pPr>
        <w:pStyle w:val="SOLUCIN"/>
        <w:numPr>
          <w:ilvl w:val="0"/>
          <w:numId w:val="43"/>
        </w:numPr>
        <w:spacing w:before="160" w:after="80"/>
        <w:ind w:left="720"/>
      </w:pPr>
      <w:r>
        <w:rPr>
          <w:color w:val="001F5F"/>
        </w:rPr>
        <w:t xml:space="preserve">Marketing digital y posicionamiento de marca: </w:t>
      </w:r>
      <w:r>
        <w:rPr>
          <w:b w:val="0"/>
          <w:bCs w:val="0"/>
          <w:color w:val="001F5F"/>
        </w:rPr>
        <w:t xml:space="preserve">Diseñar e implementar una estrategia sólida de visibilidad online: optimización SEO, dinamización de redes sociales, campañas </w:t>
      </w:r>
      <w:r>
        <w:rPr>
          <w:b w:val="0"/>
          <w:bCs w:val="0"/>
          <w:color w:val="001F5F"/>
        </w:rPr>
        <w:lastRenderedPageBreak/>
        <w:t>digitales y presencia activa en medios, para captar alumnado y reforzar el reconocimiento de marca.</w:t>
      </w:r>
    </w:p>
    <w:p w14:paraId="5F618DFB" w14:textId="77777777" w:rsidR="006736AC" w:rsidRDefault="00000000">
      <w:pPr>
        <w:pStyle w:val="SOLUCIN"/>
        <w:numPr>
          <w:ilvl w:val="0"/>
          <w:numId w:val="43"/>
        </w:numPr>
        <w:spacing w:before="160" w:after="80"/>
        <w:ind w:left="720"/>
      </w:pPr>
      <w:r>
        <w:rPr>
          <w:color w:val="001F5F"/>
        </w:rPr>
        <w:t xml:space="preserve">Desarrollo del equipo humano y cultura profesional: </w:t>
      </w:r>
      <w:r>
        <w:rPr>
          <w:b w:val="0"/>
          <w:bCs w:val="0"/>
          <w:color w:val="001F5F"/>
        </w:rPr>
        <w:t>Establecer planes de formación interna, herramientas de evaluación del desempeño y políticas motivacionales para potenciar el talento, la estabilidad y la profesionalización del personal docente, técnico y administrativo.</w:t>
      </w:r>
    </w:p>
    <w:p w14:paraId="3C90AEF9" w14:textId="77777777" w:rsidR="006736AC" w:rsidRDefault="00000000">
      <w:pPr>
        <w:pStyle w:val="SOLUCIN"/>
        <w:numPr>
          <w:ilvl w:val="0"/>
          <w:numId w:val="43"/>
        </w:numPr>
        <w:spacing w:before="160" w:after="80"/>
        <w:ind w:left="720"/>
      </w:pPr>
      <w:r>
        <w:rPr>
          <w:color w:val="001F5F"/>
        </w:rPr>
        <w:t xml:space="preserve">Igualdad, sostenibilidad y responsabilidad social: </w:t>
      </w:r>
      <w:r>
        <w:rPr>
          <w:b w:val="0"/>
          <w:bCs w:val="0"/>
          <w:color w:val="001F5F"/>
        </w:rPr>
        <w:t>Fomentar una cultura organizativa basada en valores de igualdad de oportunidades, accesibilidad universal, sostenibilidad ambiental y compromiso comunitario, incorporando buenas prácticas y buscando certificaciones que lo avalen.</w:t>
      </w:r>
    </w:p>
    <w:p w14:paraId="159569AA" w14:textId="77777777" w:rsidR="006736AC" w:rsidRDefault="00000000">
      <w:pPr>
        <w:pStyle w:val="SOLUCIN"/>
        <w:numPr>
          <w:ilvl w:val="0"/>
          <w:numId w:val="43"/>
        </w:numPr>
        <w:spacing w:before="160" w:after="80"/>
        <w:ind w:left="720"/>
      </w:pPr>
      <w:r>
        <w:rPr>
          <w:color w:val="001F5F"/>
        </w:rPr>
        <w:t xml:space="preserve">Optimización de procesos y estructura organizativa: </w:t>
      </w:r>
      <w:r>
        <w:rPr>
          <w:b w:val="0"/>
          <w:bCs w:val="0"/>
          <w:color w:val="001F5F"/>
        </w:rPr>
        <w:t>Revisar, automatizar y documentar los procedimientos académicos, administrativos y comerciales, integrando herramientas digitales que aumenten la eficiencia y la trazabilidad, en línea con el mapa de procesos ISO.</w:t>
      </w:r>
    </w:p>
    <w:p w14:paraId="2003651E" w14:textId="77777777" w:rsidR="006736AC" w:rsidRDefault="006736AC">
      <w:pPr>
        <w:pStyle w:val="SOLUCIN"/>
        <w:spacing w:before="160" w:after="80"/>
        <w:ind w:left="12"/>
        <w:rPr>
          <w:color w:val="001F5F"/>
          <w:sz w:val="26"/>
          <w:szCs w:val="26"/>
        </w:rPr>
      </w:pPr>
    </w:p>
    <w:p w14:paraId="3D4AF8E1" w14:textId="77777777" w:rsidR="006736AC" w:rsidRDefault="00000000">
      <w:pPr>
        <w:pStyle w:val="SOLUCIN"/>
        <w:spacing w:before="160" w:after="80"/>
        <w:rPr>
          <w:color w:val="001F5F"/>
          <w:sz w:val="26"/>
          <w:szCs w:val="26"/>
        </w:rPr>
      </w:pPr>
      <w:bookmarkStart w:id="5" w:name="_Hlk200548170"/>
      <w:r>
        <w:rPr>
          <w:color w:val="001F5F"/>
          <w:sz w:val="26"/>
          <w:szCs w:val="26"/>
        </w:rPr>
        <w:t>8.3. Líneas Estratégicas – Indicadores – Métricas y Metas (2025)</w:t>
      </w:r>
    </w:p>
    <w:bookmarkEnd w:id="5"/>
    <w:p w14:paraId="003AA66F" w14:textId="77777777" w:rsidR="006736AC" w:rsidRDefault="00000000">
      <w:pPr>
        <w:pStyle w:val="SOLUCIN"/>
        <w:spacing w:before="160" w:after="80"/>
        <w:rPr>
          <w:b w:val="0"/>
          <w:bCs w:val="0"/>
          <w:color w:val="001F5F"/>
        </w:rPr>
      </w:pPr>
      <w:r>
        <w:rPr>
          <w:b w:val="0"/>
          <w:bCs w:val="0"/>
          <w:color w:val="001F5F"/>
        </w:rPr>
        <w:t>Una gestión estratégica eficaz requiere de un sistema de seguimiento basado en indicadores concretos, que permitan evaluar el avance hacia los objetivos marcados. En el Centro de Estudios KUMA hemos definido una batería de indicadores clave para cada una de nuestras líneas estratégicas operativas, acompañados de métricas claras y metas específicas para el año 2025. Este enfoque nos garantiza la posibilidad de tomar decisiones informadas, ajustar nuestras acciones cuando sea necesario y avanzar de forma coherente hacia la excelencia educativa, la sostenibilidad y la transformación digital.</w:t>
      </w:r>
    </w:p>
    <w:p w14:paraId="650FA9DE" w14:textId="77777777" w:rsidR="006736AC" w:rsidRDefault="006736AC">
      <w:pPr>
        <w:pStyle w:val="SOLUCIN"/>
        <w:spacing w:before="160" w:after="80"/>
        <w:rPr>
          <w:b w:val="0"/>
          <w:bCs w:val="0"/>
          <w:color w:val="001F5F"/>
        </w:rPr>
      </w:pPr>
    </w:p>
    <w:tbl>
      <w:tblPr>
        <w:tblW w:w="9344" w:type="dxa"/>
        <w:tblCellMar>
          <w:left w:w="10" w:type="dxa"/>
          <w:right w:w="10" w:type="dxa"/>
        </w:tblCellMar>
        <w:tblLook w:val="0000" w:firstRow="0" w:lastRow="0" w:firstColumn="0" w:lastColumn="0" w:noHBand="0" w:noVBand="0"/>
      </w:tblPr>
      <w:tblGrid>
        <w:gridCol w:w="1950"/>
        <w:gridCol w:w="2047"/>
        <w:gridCol w:w="1951"/>
        <w:gridCol w:w="1590"/>
        <w:gridCol w:w="1806"/>
      </w:tblGrid>
      <w:tr w:rsidR="006736AC" w14:paraId="1F23EAA0" w14:textId="77777777">
        <w:tblPrEx>
          <w:tblCellMar>
            <w:top w:w="0" w:type="dxa"/>
            <w:bottom w:w="0" w:type="dxa"/>
          </w:tblCellMar>
        </w:tblPrEx>
        <w:trPr>
          <w:tblHeader/>
        </w:trPr>
        <w:tc>
          <w:tcPr>
            <w:tcW w:w="1957"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24F496AC" w14:textId="77777777" w:rsidR="006736AC" w:rsidRDefault="00000000">
            <w:pPr>
              <w:pStyle w:val="SOLUCIN"/>
              <w:spacing w:before="160" w:after="80"/>
              <w:jc w:val="center"/>
              <w:rPr>
                <w:color w:val="001F5F"/>
                <w:lang w:val="es-ES"/>
              </w:rPr>
            </w:pPr>
            <w:r>
              <w:rPr>
                <w:color w:val="001F5F"/>
                <w:lang w:val="es-ES"/>
              </w:rPr>
              <w:t>Línea Estratégica</w:t>
            </w:r>
          </w:p>
        </w:tc>
        <w:tc>
          <w:tcPr>
            <w:tcW w:w="2035"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5645115C" w14:textId="77777777" w:rsidR="006736AC" w:rsidRDefault="00000000">
            <w:pPr>
              <w:pStyle w:val="SOLUCIN"/>
              <w:spacing w:before="160" w:after="80"/>
              <w:jc w:val="center"/>
              <w:rPr>
                <w:color w:val="001F5F"/>
                <w:lang w:val="es-ES"/>
              </w:rPr>
            </w:pPr>
            <w:r>
              <w:rPr>
                <w:color w:val="001F5F"/>
                <w:lang w:val="es-ES"/>
              </w:rPr>
              <w:t>Indicador</w:t>
            </w:r>
          </w:p>
        </w:tc>
        <w:tc>
          <w:tcPr>
            <w:tcW w:w="1943"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32B7DE33" w14:textId="77777777" w:rsidR="006736AC" w:rsidRDefault="00000000">
            <w:pPr>
              <w:pStyle w:val="SOLUCIN"/>
              <w:spacing w:before="160" w:after="80"/>
              <w:jc w:val="center"/>
              <w:rPr>
                <w:color w:val="001F5F"/>
                <w:lang w:val="es-ES"/>
              </w:rPr>
            </w:pPr>
            <w:r>
              <w:rPr>
                <w:color w:val="001F5F"/>
                <w:lang w:val="es-ES"/>
              </w:rPr>
              <w:t>Métrica</w:t>
            </w:r>
          </w:p>
        </w:tc>
        <w:tc>
          <w:tcPr>
            <w:tcW w:w="1592"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52D413F5" w14:textId="77777777" w:rsidR="006736AC" w:rsidRDefault="00000000">
            <w:pPr>
              <w:pStyle w:val="SOLUCIN"/>
              <w:spacing w:before="160" w:after="80"/>
              <w:jc w:val="center"/>
              <w:rPr>
                <w:color w:val="001F5F"/>
                <w:lang w:val="es-ES"/>
              </w:rPr>
            </w:pPr>
            <w:r>
              <w:rPr>
                <w:color w:val="001F5F"/>
                <w:lang w:val="es-ES"/>
              </w:rPr>
              <w:t>Meta 2025</w:t>
            </w:r>
          </w:p>
        </w:tc>
        <w:tc>
          <w:tcPr>
            <w:tcW w:w="1817" w:type="dxa"/>
            <w:tcBorders>
              <w:top w:val="single" w:sz="4" w:space="0" w:color="000000"/>
              <w:left w:val="single" w:sz="4" w:space="0" w:color="000000"/>
              <w:bottom w:val="single" w:sz="4" w:space="0" w:color="000000"/>
              <w:right w:val="single" w:sz="4" w:space="0" w:color="000000"/>
            </w:tcBorders>
            <w:shd w:val="clear" w:color="auto" w:fill="9CC2E5"/>
            <w:tcMar>
              <w:top w:w="15" w:type="dxa"/>
              <w:left w:w="15" w:type="dxa"/>
              <w:bottom w:w="15" w:type="dxa"/>
              <w:right w:w="15" w:type="dxa"/>
            </w:tcMar>
            <w:vAlign w:val="center"/>
          </w:tcPr>
          <w:p w14:paraId="2D0E7825" w14:textId="77777777" w:rsidR="006736AC" w:rsidRDefault="00000000">
            <w:pPr>
              <w:pStyle w:val="SOLUCIN"/>
              <w:spacing w:before="160" w:after="80"/>
              <w:jc w:val="center"/>
              <w:rPr>
                <w:color w:val="001F5F"/>
                <w:lang w:val="es-ES"/>
              </w:rPr>
            </w:pPr>
            <w:r>
              <w:rPr>
                <w:color w:val="001F5F"/>
                <w:lang w:val="es-ES"/>
              </w:rPr>
              <w:t>Meta 2026</w:t>
            </w:r>
          </w:p>
        </w:tc>
      </w:tr>
      <w:tr w:rsidR="006736AC" w14:paraId="21A3A795"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FECC508" w14:textId="77777777" w:rsidR="006736AC" w:rsidRDefault="00000000">
            <w:pPr>
              <w:pStyle w:val="SOLUCIN"/>
              <w:spacing w:before="160" w:after="80"/>
              <w:jc w:val="center"/>
              <w:rPr>
                <w:b w:val="0"/>
                <w:bCs w:val="0"/>
                <w:color w:val="001F5F"/>
                <w:lang w:val="es-ES"/>
              </w:rPr>
            </w:pPr>
            <w:r>
              <w:rPr>
                <w:b w:val="0"/>
                <w:bCs w:val="0"/>
                <w:color w:val="001F5F"/>
                <w:lang w:val="es-ES"/>
              </w:rPr>
              <w:t>1. Gestión económica sostenible y diversificada</w:t>
            </w: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94F93A0" w14:textId="77777777" w:rsidR="006736AC" w:rsidRDefault="00000000">
            <w:pPr>
              <w:pStyle w:val="SOLUCIN"/>
              <w:spacing w:before="160" w:after="80"/>
              <w:jc w:val="center"/>
              <w:rPr>
                <w:b w:val="0"/>
                <w:bCs w:val="0"/>
                <w:color w:val="001F5F"/>
                <w:lang w:val="es-ES"/>
              </w:rPr>
            </w:pPr>
            <w:r>
              <w:rPr>
                <w:b w:val="0"/>
                <w:bCs w:val="0"/>
                <w:color w:val="001F5F"/>
                <w:lang w:val="es-ES"/>
              </w:rPr>
              <w:t>% de ingresos propios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CDF6B84" w14:textId="77777777" w:rsidR="006736AC" w:rsidRDefault="00000000">
            <w:pPr>
              <w:pStyle w:val="SOLUCIN"/>
              <w:spacing w:before="160" w:after="80"/>
              <w:jc w:val="center"/>
              <w:rPr>
                <w:b w:val="0"/>
                <w:bCs w:val="0"/>
                <w:color w:val="001F5F"/>
                <w:lang w:val="es-ES"/>
              </w:rPr>
            </w:pPr>
            <w:r>
              <w:rPr>
                <w:b w:val="0"/>
                <w:bCs w:val="0"/>
                <w:color w:val="001F5F"/>
                <w:lang w:val="es-ES"/>
              </w:rPr>
              <w:t>Porcentaje de ingresos no subvencionados</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22C93AD" w14:textId="77777777" w:rsidR="006736AC" w:rsidRDefault="00000000">
            <w:pPr>
              <w:pStyle w:val="SOLUCIN"/>
              <w:spacing w:before="160" w:after="80"/>
              <w:jc w:val="center"/>
              <w:rPr>
                <w:b w:val="0"/>
                <w:bCs w:val="0"/>
                <w:color w:val="001F5F"/>
                <w:lang w:val="es-ES"/>
              </w:rPr>
            </w:pPr>
            <w:r>
              <w:rPr>
                <w:b w:val="0"/>
                <w:bCs w:val="0"/>
                <w:color w:val="001F5F"/>
                <w:lang w:val="es-ES"/>
              </w:rPr>
              <w:t>Al menos 35% del total</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32A1CE8" w14:textId="77777777" w:rsidR="006736AC" w:rsidRDefault="00000000">
            <w:pPr>
              <w:pStyle w:val="SOLUCIN"/>
              <w:spacing w:before="160" w:after="80"/>
              <w:jc w:val="center"/>
              <w:rPr>
                <w:b w:val="0"/>
                <w:bCs w:val="0"/>
                <w:color w:val="001F5F"/>
                <w:lang w:val="es-ES"/>
              </w:rPr>
            </w:pPr>
            <w:r>
              <w:rPr>
                <w:b w:val="0"/>
                <w:bCs w:val="0"/>
                <w:color w:val="001F5F"/>
                <w:lang w:val="es-ES"/>
              </w:rPr>
              <w:t>Al menos 40% del total</w:t>
            </w:r>
          </w:p>
        </w:tc>
      </w:tr>
      <w:tr w:rsidR="006736AC" w14:paraId="090E57F6"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E60B48E" w14:textId="77777777" w:rsidR="006736AC" w:rsidRDefault="006736AC">
            <w:pPr>
              <w:pStyle w:val="SOLUCIN"/>
              <w:spacing w:before="160" w:after="80"/>
              <w:jc w:val="center"/>
              <w:rPr>
                <w:b w:val="0"/>
                <w:bCs w:val="0"/>
                <w:color w:val="001F5F"/>
                <w:lang w:val="es-ES"/>
              </w:rPr>
            </w:pP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EFB729D" w14:textId="77777777" w:rsidR="006736AC" w:rsidRDefault="00000000">
            <w:pPr>
              <w:pStyle w:val="SOLUCIN"/>
              <w:spacing w:before="160" w:after="80"/>
              <w:jc w:val="center"/>
              <w:rPr>
                <w:b w:val="0"/>
                <w:bCs w:val="0"/>
                <w:color w:val="001F5F"/>
                <w:lang w:val="es-ES"/>
              </w:rPr>
            </w:pPr>
            <w:r>
              <w:rPr>
                <w:b w:val="0"/>
                <w:bCs w:val="0"/>
                <w:color w:val="001F5F"/>
                <w:lang w:val="es-ES"/>
              </w:rPr>
              <w:t>Reducción de costes operativos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F68F8BC" w14:textId="77777777" w:rsidR="006736AC" w:rsidRDefault="00000000">
            <w:pPr>
              <w:pStyle w:val="SOLUCIN"/>
              <w:spacing w:before="160" w:after="80"/>
              <w:jc w:val="center"/>
              <w:rPr>
                <w:b w:val="0"/>
                <w:bCs w:val="0"/>
                <w:color w:val="001F5F"/>
                <w:lang w:val="es-ES"/>
              </w:rPr>
            </w:pPr>
            <w:r>
              <w:rPr>
                <w:b w:val="0"/>
                <w:bCs w:val="0"/>
                <w:color w:val="001F5F"/>
                <w:lang w:val="es-ES"/>
              </w:rPr>
              <w:t>Variación porcentual anual de costes fijos</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91AF5F9" w14:textId="77777777" w:rsidR="006736AC" w:rsidRDefault="00000000">
            <w:pPr>
              <w:pStyle w:val="SOLUCIN"/>
              <w:spacing w:before="160" w:after="80"/>
              <w:jc w:val="center"/>
              <w:rPr>
                <w:b w:val="0"/>
                <w:bCs w:val="0"/>
                <w:color w:val="001F5F"/>
                <w:lang w:val="es-ES"/>
              </w:rPr>
            </w:pPr>
            <w:r>
              <w:rPr>
                <w:b w:val="0"/>
                <w:bCs w:val="0"/>
                <w:color w:val="001F5F"/>
                <w:lang w:val="es-ES"/>
              </w:rPr>
              <w:t>Reducción del 10% respecto al ejercicio anterior</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A5B3BB5" w14:textId="77777777" w:rsidR="006736AC" w:rsidRDefault="00000000">
            <w:pPr>
              <w:pStyle w:val="SOLUCIN"/>
              <w:spacing w:before="160" w:after="80"/>
              <w:jc w:val="center"/>
              <w:rPr>
                <w:b w:val="0"/>
                <w:bCs w:val="0"/>
                <w:color w:val="001F5F"/>
                <w:lang w:val="es-ES"/>
              </w:rPr>
            </w:pPr>
            <w:r>
              <w:rPr>
                <w:b w:val="0"/>
                <w:bCs w:val="0"/>
                <w:color w:val="001F5F"/>
                <w:lang w:val="es-ES"/>
              </w:rPr>
              <w:t>Reducción del 15% acumulada respecto a 2024</w:t>
            </w:r>
          </w:p>
        </w:tc>
      </w:tr>
      <w:tr w:rsidR="006736AC" w14:paraId="5ABCF094"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6513D9B" w14:textId="77777777" w:rsidR="006736AC" w:rsidRDefault="00000000">
            <w:pPr>
              <w:pStyle w:val="SOLUCIN"/>
              <w:spacing w:before="160" w:after="80"/>
              <w:jc w:val="center"/>
              <w:rPr>
                <w:b w:val="0"/>
                <w:bCs w:val="0"/>
                <w:color w:val="001F5F"/>
                <w:lang w:val="es-ES"/>
              </w:rPr>
            </w:pPr>
            <w:r>
              <w:rPr>
                <w:b w:val="0"/>
                <w:bCs w:val="0"/>
                <w:color w:val="001F5F"/>
                <w:lang w:val="es-ES"/>
              </w:rPr>
              <w:t>2. Excelencia en contenidos y formato SCORM de alto nivel</w:t>
            </w: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5B5107D" w14:textId="77777777" w:rsidR="006736AC" w:rsidRDefault="00000000">
            <w:pPr>
              <w:pStyle w:val="SOLUCIN"/>
              <w:spacing w:before="160" w:after="80"/>
              <w:jc w:val="center"/>
              <w:rPr>
                <w:b w:val="0"/>
                <w:bCs w:val="0"/>
                <w:color w:val="001F5F"/>
                <w:lang w:val="es-ES"/>
              </w:rPr>
            </w:pPr>
            <w:r>
              <w:rPr>
                <w:b w:val="0"/>
                <w:bCs w:val="0"/>
                <w:color w:val="001F5F"/>
                <w:lang w:val="es-ES"/>
              </w:rPr>
              <w:t>% de cursos con contenidos SCORM actualizados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E46798E"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cursos SCORM actualizados / total de cursos</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0B21707" w14:textId="77777777" w:rsidR="006736AC" w:rsidRDefault="00000000">
            <w:pPr>
              <w:pStyle w:val="SOLUCIN"/>
              <w:spacing w:before="160" w:after="80"/>
              <w:jc w:val="center"/>
              <w:rPr>
                <w:b w:val="0"/>
                <w:bCs w:val="0"/>
                <w:color w:val="001F5F"/>
                <w:lang w:val="es-ES"/>
              </w:rPr>
            </w:pPr>
            <w:r>
              <w:rPr>
                <w:b w:val="0"/>
                <w:bCs w:val="0"/>
                <w:color w:val="001F5F"/>
                <w:lang w:val="es-ES"/>
              </w:rPr>
              <w:t>100%</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B2A243C" w14:textId="77777777" w:rsidR="006736AC" w:rsidRDefault="00000000">
            <w:pPr>
              <w:pStyle w:val="SOLUCIN"/>
              <w:spacing w:before="160" w:after="80"/>
              <w:jc w:val="center"/>
              <w:rPr>
                <w:b w:val="0"/>
                <w:bCs w:val="0"/>
                <w:color w:val="001F5F"/>
                <w:lang w:val="es-ES"/>
              </w:rPr>
            </w:pPr>
            <w:r>
              <w:rPr>
                <w:b w:val="0"/>
                <w:bCs w:val="0"/>
                <w:color w:val="001F5F"/>
                <w:lang w:val="es-ES"/>
              </w:rPr>
              <w:t>Mantenimiento del 100% actualizado</w:t>
            </w:r>
          </w:p>
        </w:tc>
      </w:tr>
      <w:tr w:rsidR="006736AC" w14:paraId="6F4FD949"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D66555B" w14:textId="77777777" w:rsidR="006736AC" w:rsidRDefault="006736AC">
            <w:pPr>
              <w:pStyle w:val="SOLUCIN"/>
              <w:spacing w:before="160" w:after="80"/>
              <w:jc w:val="center"/>
              <w:rPr>
                <w:b w:val="0"/>
                <w:bCs w:val="0"/>
                <w:color w:val="001F5F"/>
                <w:lang w:val="es-ES"/>
              </w:rPr>
            </w:pP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9E533A3" w14:textId="77777777" w:rsidR="006736AC" w:rsidRDefault="00000000">
            <w:pPr>
              <w:pStyle w:val="SOLUCIN"/>
              <w:spacing w:before="160" w:after="80"/>
              <w:jc w:val="center"/>
              <w:rPr>
                <w:b w:val="0"/>
                <w:bCs w:val="0"/>
                <w:color w:val="001F5F"/>
                <w:lang w:val="es-ES"/>
              </w:rPr>
            </w:pPr>
            <w:r>
              <w:rPr>
                <w:b w:val="0"/>
                <w:bCs w:val="0"/>
                <w:color w:val="001F5F"/>
                <w:lang w:val="es-ES"/>
              </w:rPr>
              <w:t>Valoración del alumnado sobre los contenidos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8FADB2A" w14:textId="77777777" w:rsidR="006736AC" w:rsidRDefault="00000000">
            <w:pPr>
              <w:pStyle w:val="SOLUCIN"/>
              <w:spacing w:before="160" w:after="80"/>
              <w:jc w:val="center"/>
              <w:rPr>
                <w:b w:val="0"/>
                <w:bCs w:val="0"/>
                <w:color w:val="001F5F"/>
                <w:lang w:val="es-ES"/>
              </w:rPr>
            </w:pPr>
            <w:r>
              <w:rPr>
                <w:b w:val="0"/>
                <w:bCs w:val="0"/>
                <w:color w:val="001F5F"/>
                <w:lang w:val="es-ES"/>
              </w:rPr>
              <w:t>Media en encuestas de satisfacción</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AB6CA46" w14:textId="77777777" w:rsidR="006736AC" w:rsidRDefault="00000000">
            <w:pPr>
              <w:pStyle w:val="SOLUCIN"/>
              <w:spacing w:before="160" w:after="80"/>
              <w:jc w:val="center"/>
              <w:rPr>
                <w:b w:val="0"/>
                <w:bCs w:val="0"/>
                <w:color w:val="001F5F"/>
                <w:lang w:val="es-ES"/>
              </w:rPr>
            </w:pPr>
            <w:r>
              <w:rPr>
                <w:b w:val="0"/>
                <w:bCs w:val="0"/>
                <w:color w:val="001F5F"/>
                <w:lang w:val="es-ES"/>
              </w:rPr>
              <w:t>≥ 8,5 sobre 10</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17ACE79" w14:textId="77777777" w:rsidR="006736AC" w:rsidRDefault="00000000">
            <w:pPr>
              <w:pStyle w:val="SOLUCIN"/>
              <w:spacing w:before="160" w:after="80"/>
              <w:jc w:val="center"/>
              <w:rPr>
                <w:b w:val="0"/>
                <w:bCs w:val="0"/>
                <w:color w:val="001F5F"/>
                <w:lang w:val="es-ES"/>
              </w:rPr>
            </w:pPr>
            <w:r>
              <w:rPr>
                <w:b w:val="0"/>
                <w:bCs w:val="0"/>
                <w:color w:val="001F5F"/>
                <w:lang w:val="es-ES"/>
              </w:rPr>
              <w:t>≥ 9 sobre 10</w:t>
            </w:r>
          </w:p>
        </w:tc>
      </w:tr>
      <w:tr w:rsidR="006736AC" w14:paraId="156D035B"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54FC3D9" w14:textId="77777777" w:rsidR="006736AC" w:rsidRDefault="00000000">
            <w:pPr>
              <w:pStyle w:val="SOLUCIN"/>
              <w:spacing w:before="160" w:after="80"/>
              <w:jc w:val="center"/>
              <w:rPr>
                <w:b w:val="0"/>
                <w:bCs w:val="0"/>
                <w:color w:val="001F5F"/>
                <w:lang w:val="es-ES"/>
              </w:rPr>
            </w:pPr>
            <w:r>
              <w:rPr>
                <w:b w:val="0"/>
                <w:bCs w:val="0"/>
                <w:color w:val="001F5F"/>
                <w:lang w:val="es-ES"/>
              </w:rPr>
              <w:t>3. Transformación digital e innovación metodológica</w:t>
            </w: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0193F43"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cursos con herramientas interactivas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39CC89B" w14:textId="77777777" w:rsidR="006736AC" w:rsidRDefault="00000000">
            <w:pPr>
              <w:pStyle w:val="SOLUCIN"/>
              <w:spacing w:before="160" w:after="80"/>
              <w:jc w:val="center"/>
              <w:rPr>
                <w:b w:val="0"/>
                <w:bCs w:val="0"/>
                <w:color w:val="001F5F"/>
                <w:lang w:val="es-ES"/>
              </w:rPr>
            </w:pPr>
            <w:r>
              <w:rPr>
                <w:b w:val="0"/>
                <w:bCs w:val="0"/>
                <w:color w:val="001F5F"/>
                <w:lang w:val="es-ES"/>
              </w:rPr>
              <w:t>Conteo de cursos con foros, test, gamificación, etc.</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0C89EED" w14:textId="77777777" w:rsidR="006736AC" w:rsidRDefault="00000000">
            <w:pPr>
              <w:pStyle w:val="SOLUCIN"/>
              <w:spacing w:before="160" w:after="80"/>
              <w:jc w:val="center"/>
              <w:rPr>
                <w:b w:val="0"/>
                <w:bCs w:val="0"/>
                <w:color w:val="001F5F"/>
                <w:lang w:val="es-ES"/>
              </w:rPr>
            </w:pPr>
            <w:r>
              <w:rPr>
                <w:b w:val="0"/>
                <w:bCs w:val="0"/>
                <w:color w:val="001F5F"/>
                <w:lang w:val="es-ES"/>
              </w:rPr>
              <w:t>Al menos 30 cursos</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B85C1EA" w14:textId="77777777" w:rsidR="006736AC" w:rsidRDefault="00000000">
            <w:pPr>
              <w:pStyle w:val="SOLUCIN"/>
              <w:spacing w:before="160" w:after="80"/>
              <w:jc w:val="center"/>
              <w:rPr>
                <w:b w:val="0"/>
                <w:bCs w:val="0"/>
                <w:color w:val="001F5F"/>
                <w:lang w:val="es-ES"/>
              </w:rPr>
            </w:pPr>
            <w:r>
              <w:rPr>
                <w:b w:val="0"/>
                <w:bCs w:val="0"/>
                <w:color w:val="001F5F"/>
                <w:lang w:val="es-ES"/>
              </w:rPr>
              <w:t>Al menos 50 cursos</w:t>
            </w:r>
          </w:p>
        </w:tc>
      </w:tr>
      <w:tr w:rsidR="006736AC" w14:paraId="00B9132C"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2266944" w14:textId="77777777" w:rsidR="006736AC" w:rsidRDefault="006736AC">
            <w:pPr>
              <w:pStyle w:val="SOLUCIN"/>
              <w:spacing w:before="160" w:after="80"/>
              <w:jc w:val="center"/>
              <w:rPr>
                <w:b w:val="0"/>
                <w:bCs w:val="0"/>
                <w:color w:val="001F5F"/>
                <w:lang w:val="es-ES"/>
              </w:rPr>
            </w:pP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6A119D0" w14:textId="77777777" w:rsidR="006736AC" w:rsidRDefault="00000000">
            <w:pPr>
              <w:pStyle w:val="SOLUCIN"/>
              <w:spacing w:before="160" w:after="80"/>
              <w:jc w:val="center"/>
              <w:rPr>
                <w:b w:val="0"/>
                <w:bCs w:val="0"/>
                <w:color w:val="001F5F"/>
                <w:lang w:val="es-ES"/>
              </w:rPr>
            </w:pPr>
            <w:r>
              <w:rPr>
                <w:b w:val="0"/>
                <w:bCs w:val="0"/>
                <w:color w:val="001F5F"/>
                <w:lang w:val="es-ES"/>
              </w:rPr>
              <w:t>Uso del aula virtual Moodle</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D681EAC" w14:textId="77777777" w:rsidR="006736AC" w:rsidRDefault="00000000">
            <w:pPr>
              <w:pStyle w:val="SOLUCIN"/>
              <w:spacing w:before="160" w:after="80"/>
              <w:jc w:val="center"/>
              <w:rPr>
                <w:b w:val="0"/>
                <w:bCs w:val="0"/>
                <w:color w:val="001F5F"/>
                <w:lang w:val="es-ES"/>
              </w:rPr>
            </w:pPr>
            <w:r>
              <w:rPr>
                <w:b w:val="0"/>
                <w:bCs w:val="0"/>
                <w:color w:val="001F5F"/>
                <w:lang w:val="es-ES"/>
              </w:rPr>
              <w:t>% de alumnado activo semanalmente en Moodle</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E6D8BB8" w14:textId="77777777" w:rsidR="006736AC" w:rsidRDefault="00000000">
            <w:pPr>
              <w:pStyle w:val="SOLUCIN"/>
              <w:spacing w:before="160" w:after="80"/>
              <w:jc w:val="center"/>
              <w:rPr>
                <w:b w:val="0"/>
                <w:bCs w:val="0"/>
                <w:color w:val="001F5F"/>
                <w:lang w:val="es-ES"/>
              </w:rPr>
            </w:pPr>
            <w:r>
              <w:rPr>
                <w:b w:val="0"/>
                <w:bCs w:val="0"/>
                <w:color w:val="001F5F"/>
                <w:lang w:val="es-ES"/>
              </w:rPr>
              <w:t>≥ 80%</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B95E683" w14:textId="77777777" w:rsidR="006736AC" w:rsidRDefault="00000000">
            <w:pPr>
              <w:pStyle w:val="SOLUCIN"/>
              <w:spacing w:before="160" w:after="80"/>
              <w:jc w:val="center"/>
              <w:rPr>
                <w:b w:val="0"/>
                <w:bCs w:val="0"/>
                <w:color w:val="001F5F"/>
                <w:lang w:val="es-ES"/>
              </w:rPr>
            </w:pPr>
            <w:r>
              <w:rPr>
                <w:b w:val="0"/>
                <w:bCs w:val="0"/>
                <w:color w:val="001F5F"/>
                <w:lang w:val="es-ES"/>
              </w:rPr>
              <w:t>≥ 85%</w:t>
            </w:r>
          </w:p>
        </w:tc>
      </w:tr>
      <w:tr w:rsidR="006736AC" w14:paraId="1CD9D718"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72141D2" w14:textId="77777777" w:rsidR="006736AC" w:rsidRDefault="00000000">
            <w:pPr>
              <w:pStyle w:val="SOLUCIN"/>
              <w:spacing w:before="160" w:after="80"/>
              <w:jc w:val="center"/>
              <w:rPr>
                <w:b w:val="0"/>
                <w:bCs w:val="0"/>
                <w:color w:val="001F5F"/>
                <w:lang w:val="es-ES"/>
              </w:rPr>
            </w:pPr>
            <w:r>
              <w:rPr>
                <w:b w:val="0"/>
                <w:bCs w:val="0"/>
                <w:color w:val="001F5F"/>
                <w:lang w:val="es-ES"/>
              </w:rPr>
              <w:t>4. Sistemas de calidad y mejora continua</w:t>
            </w: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1E6F008" w14:textId="77777777" w:rsidR="006736AC" w:rsidRDefault="00000000">
            <w:pPr>
              <w:pStyle w:val="SOLUCIN"/>
              <w:spacing w:before="160" w:after="80"/>
              <w:jc w:val="center"/>
              <w:rPr>
                <w:b w:val="0"/>
                <w:bCs w:val="0"/>
                <w:color w:val="001F5F"/>
                <w:lang w:val="es-ES"/>
              </w:rPr>
            </w:pPr>
            <w:r>
              <w:rPr>
                <w:b w:val="0"/>
                <w:bCs w:val="0"/>
                <w:color w:val="001F5F"/>
                <w:lang w:val="es-ES"/>
              </w:rPr>
              <w:t>Renovación de certificaciones ISO y EFQM</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3932094" w14:textId="77777777" w:rsidR="006736AC" w:rsidRDefault="00000000">
            <w:pPr>
              <w:pStyle w:val="SOLUCIN"/>
              <w:spacing w:before="160" w:after="80"/>
              <w:jc w:val="center"/>
              <w:rPr>
                <w:b w:val="0"/>
                <w:bCs w:val="0"/>
                <w:color w:val="001F5F"/>
                <w:lang w:val="es-ES"/>
              </w:rPr>
            </w:pPr>
            <w:r>
              <w:rPr>
                <w:b w:val="0"/>
                <w:bCs w:val="0"/>
                <w:color w:val="001F5F"/>
                <w:lang w:val="es-ES"/>
              </w:rPr>
              <w:t>Estado de certificaciones (vigente/no vigente)</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E556DAF" w14:textId="77777777" w:rsidR="006736AC" w:rsidRDefault="00000000">
            <w:pPr>
              <w:pStyle w:val="SOLUCIN"/>
              <w:spacing w:before="160" w:after="80"/>
              <w:jc w:val="center"/>
              <w:rPr>
                <w:b w:val="0"/>
                <w:bCs w:val="0"/>
                <w:color w:val="001F5F"/>
                <w:lang w:val="es-ES"/>
              </w:rPr>
            </w:pPr>
            <w:r>
              <w:rPr>
                <w:b w:val="0"/>
                <w:bCs w:val="0"/>
                <w:color w:val="001F5F"/>
                <w:lang w:val="es-ES"/>
              </w:rPr>
              <w:t>Todas renovadas</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E5DBAF2" w14:textId="77777777" w:rsidR="006736AC" w:rsidRDefault="00000000">
            <w:pPr>
              <w:pStyle w:val="SOLUCIN"/>
              <w:spacing w:before="160" w:after="80"/>
              <w:jc w:val="center"/>
              <w:rPr>
                <w:b w:val="0"/>
                <w:bCs w:val="0"/>
                <w:color w:val="001F5F"/>
                <w:lang w:val="es-ES"/>
              </w:rPr>
            </w:pPr>
            <w:r>
              <w:rPr>
                <w:b w:val="0"/>
                <w:bCs w:val="0"/>
                <w:color w:val="001F5F"/>
                <w:lang w:val="es-ES"/>
              </w:rPr>
              <w:t>Todas renovadas y en proceso de mejora continua</w:t>
            </w:r>
          </w:p>
        </w:tc>
      </w:tr>
      <w:tr w:rsidR="006736AC" w14:paraId="674DB396"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C1D6CE3" w14:textId="77777777" w:rsidR="006736AC" w:rsidRDefault="006736AC">
            <w:pPr>
              <w:pStyle w:val="SOLUCIN"/>
              <w:spacing w:before="160" w:after="80"/>
              <w:jc w:val="center"/>
              <w:rPr>
                <w:b w:val="0"/>
                <w:bCs w:val="0"/>
                <w:color w:val="001F5F"/>
                <w:lang w:val="es-ES"/>
              </w:rPr>
            </w:pP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FE73102"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acciones de mejora implementadas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34FECF9" w14:textId="77777777" w:rsidR="006736AC" w:rsidRDefault="00000000">
            <w:pPr>
              <w:pStyle w:val="SOLUCIN"/>
              <w:spacing w:before="160" w:after="80"/>
              <w:jc w:val="center"/>
              <w:rPr>
                <w:b w:val="0"/>
                <w:bCs w:val="0"/>
                <w:color w:val="001F5F"/>
                <w:lang w:val="es-ES"/>
              </w:rPr>
            </w:pPr>
            <w:proofErr w:type="gramStart"/>
            <w:r>
              <w:rPr>
                <w:b w:val="0"/>
                <w:bCs w:val="0"/>
                <w:color w:val="001F5F"/>
                <w:lang w:val="es-ES"/>
              </w:rPr>
              <w:t>Total</w:t>
            </w:r>
            <w:proofErr w:type="gramEnd"/>
            <w:r>
              <w:rPr>
                <w:b w:val="0"/>
                <w:bCs w:val="0"/>
                <w:color w:val="001F5F"/>
                <w:lang w:val="es-ES"/>
              </w:rPr>
              <w:t xml:space="preserve"> aplicadas según revisión anual</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C42DEBA" w14:textId="77777777" w:rsidR="006736AC" w:rsidRDefault="00000000">
            <w:pPr>
              <w:pStyle w:val="SOLUCIN"/>
              <w:spacing w:before="160" w:after="80"/>
              <w:jc w:val="center"/>
              <w:rPr>
                <w:b w:val="0"/>
                <w:bCs w:val="0"/>
                <w:color w:val="001F5F"/>
                <w:lang w:val="es-ES"/>
              </w:rPr>
            </w:pPr>
            <w:r>
              <w:rPr>
                <w:b w:val="0"/>
                <w:bCs w:val="0"/>
                <w:color w:val="001F5F"/>
                <w:lang w:val="es-ES"/>
              </w:rPr>
              <w:t>Al menos 10</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C677058" w14:textId="77777777" w:rsidR="006736AC" w:rsidRDefault="00000000">
            <w:pPr>
              <w:pStyle w:val="SOLUCIN"/>
              <w:spacing w:before="160" w:after="80"/>
              <w:jc w:val="center"/>
              <w:rPr>
                <w:b w:val="0"/>
                <w:bCs w:val="0"/>
                <w:color w:val="001F5F"/>
                <w:lang w:val="es-ES"/>
              </w:rPr>
            </w:pPr>
            <w:r>
              <w:rPr>
                <w:b w:val="0"/>
                <w:bCs w:val="0"/>
                <w:color w:val="001F5F"/>
                <w:lang w:val="es-ES"/>
              </w:rPr>
              <w:t>Al menos 12</w:t>
            </w:r>
          </w:p>
        </w:tc>
      </w:tr>
      <w:tr w:rsidR="006736AC" w14:paraId="7E3310A3"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AEF769B" w14:textId="77777777" w:rsidR="006736AC" w:rsidRDefault="00000000">
            <w:pPr>
              <w:pStyle w:val="SOLUCIN"/>
              <w:spacing w:before="160" w:after="80"/>
              <w:jc w:val="center"/>
              <w:rPr>
                <w:b w:val="0"/>
                <w:bCs w:val="0"/>
                <w:color w:val="001F5F"/>
                <w:lang w:val="es-ES"/>
              </w:rPr>
            </w:pPr>
            <w:r>
              <w:rPr>
                <w:b w:val="0"/>
                <w:bCs w:val="0"/>
                <w:color w:val="001F5F"/>
                <w:lang w:val="es-ES"/>
              </w:rPr>
              <w:t>5. Ampliación estratégica de la oferta formativa</w:t>
            </w: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FA5EE7A"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nuevas acciones/cursos ofertados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BBA93D0" w14:textId="77777777" w:rsidR="006736AC" w:rsidRDefault="00000000">
            <w:pPr>
              <w:pStyle w:val="SOLUCIN"/>
              <w:spacing w:before="160" w:after="80"/>
              <w:jc w:val="center"/>
              <w:rPr>
                <w:b w:val="0"/>
                <w:bCs w:val="0"/>
                <w:color w:val="001F5F"/>
                <w:lang w:val="es-ES"/>
              </w:rPr>
            </w:pPr>
            <w:r>
              <w:rPr>
                <w:b w:val="0"/>
                <w:bCs w:val="0"/>
                <w:color w:val="001F5F"/>
                <w:lang w:val="es-ES"/>
              </w:rPr>
              <w:t>Conteo de cursos añadidos al catálogo</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FC57612" w14:textId="77777777" w:rsidR="006736AC" w:rsidRDefault="00000000">
            <w:pPr>
              <w:pStyle w:val="SOLUCIN"/>
              <w:spacing w:before="160" w:after="80"/>
              <w:jc w:val="center"/>
              <w:rPr>
                <w:b w:val="0"/>
                <w:bCs w:val="0"/>
                <w:color w:val="001F5F"/>
                <w:lang w:val="es-ES"/>
              </w:rPr>
            </w:pPr>
            <w:r>
              <w:rPr>
                <w:b w:val="0"/>
                <w:bCs w:val="0"/>
                <w:color w:val="001F5F"/>
                <w:lang w:val="es-ES"/>
              </w:rPr>
              <w:t>25 nuevos cursos</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54F4C67" w14:textId="77777777" w:rsidR="006736AC" w:rsidRDefault="00000000">
            <w:pPr>
              <w:pStyle w:val="SOLUCIN"/>
              <w:spacing w:before="160" w:after="80"/>
              <w:jc w:val="center"/>
              <w:rPr>
                <w:b w:val="0"/>
                <w:bCs w:val="0"/>
                <w:color w:val="001F5F"/>
                <w:lang w:val="es-ES"/>
              </w:rPr>
            </w:pPr>
            <w:r>
              <w:rPr>
                <w:b w:val="0"/>
                <w:bCs w:val="0"/>
                <w:color w:val="001F5F"/>
                <w:lang w:val="es-ES"/>
              </w:rPr>
              <w:t>35 nuevos cursos</w:t>
            </w:r>
          </w:p>
        </w:tc>
      </w:tr>
      <w:tr w:rsidR="006736AC" w14:paraId="03B9E22E"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8123BEC" w14:textId="77777777" w:rsidR="006736AC" w:rsidRDefault="006736AC">
            <w:pPr>
              <w:pStyle w:val="SOLUCIN"/>
              <w:spacing w:before="160" w:after="80"/>
              <w:jc w:val="center"/>
              <w:rPr>
                <w:b w:val="0"/>
                <w:bCs w:val="0"/>
                <w:color w:val="001F5F"/>
                <w:lang w:val="es-ES"/>
              </w:rPr>
            </w:pP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E918634" w14:textId="77777777" w:rsidR="006736AC" w:rsidRDefault="00000000">
            <w:pPr>
              <w:pStyle w:val="SOLUCIN"/>
              <w:spacing w:before="160" w:after="80"/>
              <w:jc w:val="center"/>
              <w:rPr>
                <w:b w:val="0"/>
                <w:bCs w:val="0"/>
                <w:color w:val="001F5F"/>
                <w:lang w:val="es-ES"/>
              </w:rPr>
            </w:pPr>
            <w:r>
              <w:rPr>
                <w:b w:val="0"/>
                <w:bCs w:val="0"/>
                <w:color w:val="001F5F"/>
                <w:lang w:val="es-ES"/>
              </w:rPr>
              <w:t>Diversificación de modalidades formativas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FD65EF1" w14:textId="77777777" w:rsidR="006736AC" w:rsidRDefault="00000000">
            <w:pPr>
              <w:pStyle w:val="SOLUCIN"/>
              <w:spacing w:before="160" w:after="80"/>
              <w:jc w:val="center"/>
              <w:rPr>
                <w:b w:val="0"/>
                <w:bCs w:val="0"/>
                <w:color w:val="001F5F"/>
                <w:lang w:val="es-ES"/>
              </w:rPr>
            </w:pPr>
            <w:r>
              <w:rPr>
                <w:b w:val="0"/>
                <w:bCs w:val="0"/>
                <w:color w:val="001F5F"/>
                <w:lang w:val="es-ES"/>
              </w:rPr>
              <w:t>Porcentaje por tipo: presencial, online, mixta</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E052C87" w14:textId="77777777" w:rsidR="006736AC" w:rsidRDefault="00000000">
            <w:pPr>
              <w:pStyle w:val="SOLUCIN"/>
              <w:spacing w:before="160" w:after="80"/>
              <w:jc w:val="center"/>
              <w:rPr>
                <w:b w:val="0"/>
                <w:bCs w:val="0"/>
                <w:color w:val="001F5F"/>
                <w:lang w:val="es-ES"/>
              </w:rPr>
            </w:pPr>
            <w:r>
              <w:rPr>
                <w:b w:val="0"/>
                <w:bCs w:val="0"/>
                <w:color w:val="001F5F"/>
                <w:lang w:val="es-ES"/>
              </w:rPr>
              <w:t>≥ 30% online, 20% mixta, 50% presencial</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789FCF3" w14:textId="77777777" w:rsidR="006736AC" w:rsidRDefault="00000000">
            <w:pPr>
              <w:pStyle w:val="SOLUCIN"/>
              <w:spacing w:before="160" w:after="80"/>
              <w:jc w:val="center"/>
              <w:rPr>
                <w:b w:val="0"/>
                <w:bCs w:val="0"/>
                <w:color w:val="001F5F"/>
                <w:lang w:val="es-ES"/>
              </w:rPr>
            </w:pPr>
            <w:r>
              <w:rPr>
                <w:b w:val="0"/>
                <w:bCs w:val="0"/>
                <w:color w:val="001F5F"/>
                <w:lang w:val="es-ES"/>
              </w:rPr>
              <w:t>≥ 35% online, 25% mixta, 40% presencial</w:t>
            </w:r>
          </w:p>
        </w:tc>
      </w:tr>
      <w:tr w:rsidR="006736AC" w14:paraId="682FA066"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D26A168" w14:textId="77777777" w:rsidR="006736AC" w:rsidRDefault="00000000">
            <w:pPr>
              <w:pStyle w:val="SOLUCIN"/>
              <w:spacing w:before="160" w:after="80"/>
              <w:jc w:val="center"/>
              <w:rPr>
                <w:b w:val="0"/>
                <w:bCs w:val="0"/>
                <w:color w:val="001F5F"/>
                <w:lang w:val="es-ES"/>
              </w:rPr>
            </w:pPr>
            <w:r>
              <w:rPr>
                <w:b w:val="0"/>
                <w:bCs w:val="0"/>
                <w:color w:val="001F5F"/>
                <w:lang w:val="es-ES"/>
              </w:rPr>
              <w:t>6. Especialización en oposiciones y refuerzo del liderazgo</w:t>
            </w: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E0ACA15" w14:textId="77777777" w:rsidR="006736AC" w:rsidRDefault="00000000">
            <w:pPr>
              <w:pStyle w:val="SOLUCIN"/>
              <w:spacing w:before="160" w:after="80"/>
              <w:jc w:val="center"/>
              <w:rPr>
                <w:b w:val="0"/>
                <w:bCs w:val="0"/>
                <w:color w:val="001F5F"/>
                <w:lang w:val="es-ES"/>
              </w:rPr>
            </w:pPr>
            <w:r>
              <w:rPr>
                <w:b w:val="0"/>
                <w:bCs w:val="0"/>
                <w:color w:val="001F5F"/>
                <w:lang w:val="es-ES"/>
              </w:rPr>
              <w:t>% de aprobados en oposiciones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EF73D0E" w14:textId="77777777" w:rsidR="006736AC" w:rsidRDefault="00000000">
            <w:pPr>
              <w:pStyle w:val="SOLUCIN"/>
              <w:spacing w:before="160" w:after="80"/>
              <w:jc w:val="center"/>
              <w:rPr>
                <w:b w:val="0"/>
                <w:bCs w:val="0"/>
                <w:color w:val="001F5F"/>
                <w:lang w:val="es-ES"/>
              </w:rPr>
            </w:pPr>
            <w:proofErr w:type="gramStart"/>
            <w:r>
              <w:rPr>
                <w:b w:val="0"/>
                <w:bCs w:val="0"/>
                <w:color w:val="001F5F"/>
                <w:lang w:val="es-ES"/>
              </w:rPr>
              <w:t>Total</w:t>
            </w:r>
            <w:proofErr w:type="gramEnd"/>
            <w:r>
              <w:rPr>
                <w:b w:val="0"/>
                <w:bCs w:val="0"/>
                <w:color w:val="001F5F"/>
                <w:lang w:val="es-ES"/>
              </w:rPr>
              <w:t xml:space="preserve"> aprobados / alumnado inscrito</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DEE091F" w14:textId="77777777" w:rsidR="006736AC" w:rsidRDefault="00000000">
            <w:pPr>
              <w:pStyle w:val="SOLUCIN"/>
              <w:spacing w:before="160" w:after="80"/>
              <w:jc w:val="center"/>
              <w:rPr>
                <w:b w:val="0"/>
                <w:bCs w:val="0"/>
                <w:color w:val="001F5F"/>
                <w:lang w:val="es-ES"/>
              </w:rPr>
            </w:pPr>
            <w:r>
              <w:rPr>
                <w:b w:val="0"/>
                <w:bCs w:val="0"/>
                <w:color w:val="001F5F"/>
                <w:lang w:val="es-ES"/>
              </w:rPr>
              <w:t>≥ 70%</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FE0A53A" w14:textId="77777777" w:rsidR="006736AC" w:rsidRDefault="00000000">
            <w:pPr>
              <w:pStyle w:val="SOLUCIN"/>
              <w:spacing w:before="160" w:after="80"/>
              <w:jc w:val="center"/>
              <w:rPr>
                <w:b w:val="0"/>
                <w:bCs w:val="0"/>
                <w:color w:val="001F5F"/>
                <w:lang w:val="es-ES"/>
              </w:rPr>
            </w:pPr>
            <w:r>
              <w:rPr>
                <w:b w:val="0"/>
                <w:bCs w:val="0"/>
                <w:color w:val="001F5F"/>
                <w:lang w:val="es-ES"/>
              </w:rPr>
              <w:t>≥ 75%</w:t>
            </w:r>
          </w:p>
        </w:tc>
      </w:tr>
      <w:tr w:rsidR="006736AC" w14:paraId="1CBCECED"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6294C7D" w14:textId="77777777" w:rsidR="006736AC" w:rsidRDefault="006736AC">
            <w:pPr>
              <w:pStyle w:val="SOLUCIN"/>
              <w:spacing w:before="160" w:after="80"/>
              <w:jc w:val="center"/>
              <w:rPr>
                <w:b w:val="0"/>
                <w:bCs w:val="0"/>
                <w:color w:val="001F5F"/>
                <w:lang w:val="es-ES"/>
              </w:rPr>
            </w:pP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9680C4E"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temarios propios elaborados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7AD15AE" w14:textId="77777777" w:rsidR="006736AC" w:rsidRDefault="00000000">
            <w:pPr>
              <w:pStyle w:val="SOLUCIN"/>
              <w:spacing w:before="160" w:after="80"/>
              <w:jc w:val="center"/>
              <w:rPr>
                <w:b w:val="0"/>
                <w:bCs w:val="0"/>
                <w:color w:val="001F5F"/>
                <w:lang w:val="es-ES"/>
              </w:rPr>
            </w:pPr>
            <w:proofErr w:type="gramStart"/>
            <w:r>
              <w:rPr>
                <w:b w:val="0"/>
                <w:bCs w:val="0"/>
                <w:color w:val="001F5F"/>
                <w:lang w:val="es-ES"/>
              </w:rPr>
              <w:t>Total</w:t>
            </w:r>
            <w:proofErr w:type="gramEnd"/>
            <w:r>
              <w:rPr>
                <w:b w:val="0"/>
                <w:bCs w:val="0"/>
                <w:color w:val="001F5F"/>
                <w:lang w:val="es-ES"/>
              </w:rPr>
              <w:t xml:space="preserve"> de temarios creados o actualizados</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6258C1A" w14:textId="77777777" w:rsidR="006736AC" w:rsidRDefault="00000000">
            <w:pPr>
              <w:pStyle w:val="SOLUCIN"/>
              <w:spacing w:before="160" w:after="80"/>
              <w:jc w:val="center"/>
              <w:rPr>
                <w:b w:val="0"/>
                <w:bCs w:val="0"/>
                <w:color w:val="001F5F"/>
                <w:lang w:val="es-ES"/>
              </w:rPr>
            </w:pPr>
            <w:r>
              <w:rPr>
                <w:b w:val="0"/>
                <w:bCs w:val="0"/>
                <w:color w:val="001F5F"/>
                <w:lang w:val="es-ES"/>
              </w:rPr>
              <w:t>Al menos 10 temarios</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97C9DC1" w14:textId="77777777" w:rsidR="006736AC" w:rsidRDefault="00000000">
            <w:pPr>
              <w:pStyle w:val="SOLUCIN"/>
              <w:spacing w:before="160" w:after="80"/>
              <w:jc w:val="center"/>
              <w:rPr>
                <w:b w:val="0"/>
                <w:bCs w:val="0"/>
                <w:color w:val="001F5F"/>
                <w:lang w:val="es-ES"/>
              </w:rPr>
            </w:pPr>
            <w:r>
              <w:rPr>
                <w:b w:val="0"/>
                <w:bCs w:val="0"/>
                <w:color w:val="001F5F"/>
                <w:lang w:val="es-ES"/>
              </w:rPr>
              <w:t>Al menos 15 temarios</w:t>
            </w:r>
          </w:p>
        </w:tc>
      </w:tr>
      <w:tr w:rsidR="006736AC" w14:paraId="2799BBDC"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6DA0496" w14:textId="77777777" w:rsidR="006736AC" w:rsidRDefault="00000000">
            <w:pPr>
              <w:pStyle w:val="SOLUCIN"/>
              <w:spacing w:before="160" w:after="80"/>
              <w:jc w:val="center"/>
              <w:rPr>
                <w:b w:val="0"/>
                <w:bCs w:val="0"/>
                <w:color w:val="001F5F"/>
                <w:lang w:val="es-ES"/>
              </w:rPr>
            </w:pPr>
            <w:r>
              <w:rPr>
                <w:b w:val="0"/>
                <w:bCs w:val="0"/>
                <w:color w:val="001F5F"/>
                <w:lang w:val="es-ES"/>
              </w:rPr>
              <w:lastRenderedPageBreak/>
              <w:t>7. Marketing digital y posicionamiento de marca</w:t>
            </w: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4EEA2B8" w14:textId="77777777" w:rsidR="006736AC" w:rsidRDefault="00000000">
            <w:pPr>
              <w:pStyle w:val="SOLUCIN"/>
              <w:spacing w:before="160" w:after="80"/>
              <w:jc w:val="center"/>
              <w:rPr>
                <w:b w:val="0"/>
                <w:bCs w:val="0"/>
                <w:color w:val="001F5F"/>
                <w:lang w:val="es-ES"/>
              </w:rPr>
            </w:pPr>
            <w:r>
              <w:rPr>
                <w:b w:val="0"/>
                <w:bCs w:val="0"/>
                <w:color w:val="001F5F"/>
                <w:lang w:val="es-ES"/>
              </w:rPr>
              <w:t>Tráfico web y conversiones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1E5377A" w14:textId="77777777" w:rsidR="006736AC" w:rsidRDefault="00000000">
            <w:pPr>
              <w:pStyle w:val="SOLUCIN"/>
              <w:spacing w:before="160" w:after="80"/>
              <w:jc w:val="center"/>
              <w:rPr>
                <w:b w:val="0"/>
                <w:bCs w:val="0"/>
                <w:color w:val="001F5F"/>
                <w:lang w:val="es-ES"/>
              </w:rPr>
            </w:pPr>
            <w:r>
              <w:rPr>
                <w:b w:val="0"/>
                <w:bCs w:val="0"/>
                <w:color w:val="001F5F"/>
                <w:lang w:val="es-ES"/>
              </w:rPr>
              <w:t>Variación del tráfico y ratio de conversión</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18DF380" w14:textId="77777777" w:rsidR="006736AC" w:rsidRDefault="00000000">
            <w:pPr>
              <w:pStyle w:val="SOLUCIN"/>
              <w:spacing w:before="160" w:after="80"/>
              <w:jc w:val="center"/>
              <w:rPr>
                <w:b w:val="0"/>
                <w:bCs w:val="0"/>
                <w:color w:val="001F5F"/>
                <w:lang w:val="es-ES"/>
              </w:rPr>
            </w:pPr>
            <w:r>
              <w:rPr>
                <w:b w:val="0"/>
                <w:bCs w:val="0"/>
                <w:color w:val="001F5F"/>
                <w:lang w:val="es-ES"/>
              </w:rPr>
              <w:t>+25% tráfico, +10% conversión</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DC34778" w14:textId="77777777" w:rsidR="006736AC" w:rsidRDefault="00000000">
            <w:pPr>
              <w:pStyle w:val="SOLUCIN"/>
              <w:spacing w:before="160" w:after="80"/>
              <w:jc w:val="center"/>
              <w:rPr>
                <w:b w:val="0"/>
                <w:bCs w:val="0"/>
                <w:color w:val="001F5F"/>
                <w:lang w:val="es-ES"/>
              </w:rPr>
            </w:pPr>
            <w:r>
              <w:rPr>
                <w:b w:val="0"/>
                <w:bCs w:val="0"/>
                <w:color w:val="001F5F"/>
                <w:lang w:val="es-ES"/>
              </w:rPr>
              <w:t>+35% tráfico, +15% conversión</w:t>
            </w:r>
          </w:p>
        </w:tc>
      </w:tr>
      <w:tr w:rsidR="006736AC" w14:paraId="21839B9E"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FC8A4AA" w14:textId="77777777" w:rsidR="006736AC" w:rsidRDefault="006736AC">
            <w:pPr>
              <w:pStyle w:val="SOLUCIN"/>
              <w:spacing w:before="160" w:after="80"/>
              <w:jc w:val="center"/>
              <w:rPr>
                <w:b w:val="0"/>
                <w:bCs w:val="0"/>
                <w:color w:val="001F5F"/>
                <w:lang w:val="es-ES"/>
              </w:rPr>
            </w:pP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F61DB02"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seguidores/redes y </w:t>
            </w:r>
            <w:proofErr w:type="spellStart"/>
            <w:r>
              <w:rPr>
                <w:b w:val="0"/>
                <w:bCs w:val="0"/>
                <w:color w:val="001F5F"/>
                <w:lang w:val="es-ES"/>
              </w:rPr>
              <w:t>engagement</w:t>
            </w:r>
            <w:proofErr w:type="spellEnd"/>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81BBFFB" w14:textId="77777777" w:rsidR="006736AC" w:rsidRDefault="00000000">
            <w:pPr>
              <w:pStyle w:val="SOLUCIN"/>
              <w:spacing w:before="160" w:after="80"/>
              <w:jc w:val="center"/>
              <w:rPr>
                <w:b w:val="0"/>
                <w:bCs w:val="0"/>
                <w:color w:val="001F5F"/>
                <w:lang w:val="es-ES"/>
              </w:rPr>
            </w:pPr>
            <w:r>
              <w:rPr>
                <w:b w:val="0"/>
                <w:bCs w:val="0"/>
                <w:color w:val="001F5F"/>
                <w:lang w:val="es-ES"/>
              </w:rPr>
              <w:t>Incremento mensual de seguidores e interacción</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BA0DB5E" w14:textId="77777777" w:rsidR="006736AC" w:rsidRDefault="00000000">
            <w:pPr>
              <w:pStyle w:val="SOLUCIN"/>
              <w:spacing w:before="160" w:after="80"/>
              <w:jc w:val="center"/>
              <w:rPr>
                <w:b w:val="0"/>
                <w:bCs w:val="0"/>
                <w:color w:val="001F5F"/>
                <w:lang w:val="es-ES"/>
              </w:rPr>
            </w:pPr>
            <w:r>
              <w:rPr>
                <w:b w:val="0"/>
                <w:bCs w:val="0"/>
                <w:color w:val="001F5F"/>
                <w:lang w:val="es-ES"/>
              </w:rPr>
              <w:t xml:space="preserve">+30% seguidores, mejora del </w:t>
            </w:r>
            <w:proofErr w:type="spellStart"/>
            <w:r>
              <w:rPr>
                <w:b w:val="0"/>
                <w:bCs w:val="0"/>
                <w:color w:val="001F5F"/>
                <w:lang w:val="es-ES"/>
              </w:rPr>
              <w:t>engagement</w:t>
            </w:r>
            <w:proofErr w:type="spellEnd"/>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50CA787" w14:textId="77777777" w:rsidR="006736AC" w:rsidRDefault="00000000">
            <w:pPr>
              <w:pStyle w:val="SOLUCIN"/>
              <w:spacing w:before="160" w:after="80"/>
              <w:jc w:val="center"/>
              <w:rPr>
                <w:b w:val="0"/>
                <w:bCs w:val="0"/>
                <w:color w:val="001F5F"/>
                <w:lang w:val="es-ES"/>
              </w:rPr>
            </w:pPr>
            <w:r>
              <w:rPr>
                <w:b w:val="0"/>
                <w:bCs w:val="0"/>
                <w:color w:val="001F5F"/>
                <w:lang w:val="es-ES"/>
              </w:rPr>
              <w:t xml:space="preserve">+50% seguidores, </w:t>
            </w:r>
            <w:proofErr w:type="spellStart"/>
            <w:r>
              <w:rPr>
                <w:b w:val="0"/>
                <w:bCs w:val="0"/>
                <w:color w:val="001F5F"/>
                <w:lang w:val="es-ES"/>
              </w:rPr>
              <w:t>engagement</w:t>
            </w:r>
            <w:proofErr w:type="spellEnd"/>
            <w:r>
              <w:rPr>
                <w:b w:val="0"/>
                <w:bCs w:val="0"/>
                <w:color w:val="001F5F"/>
                <w:lang w:val="es-ES"/>
              </w:rPr>
              <w:t xml:space="preserve"> estable ≥ 8/10</w:t>
            </w:r>
          </w:p>
        </w:tc>
      </w:tr>
      <w:tr w:rsidR="006736AC" w14:paraId="1484A684"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0F5D15E" w14:textId="77777777" w:rsidR="006736AC" w:rsidRDefault="00000000">
            <w:pPr>
              <w:pStyle w:val="SOLUCIN"/>
              <w:spacing w:before="160" w:after="80"/>
              <w:jc w:val="center"/>
              <w:rPr>
                <w:b w:val="0"/>
                <w:bCs w:val="0"/>
                <w:color w:val="001F5F"/>
                <w:lang w:val="es-ES"/>
              </w:rPr>
            </w:pPr>
            <w:r>
              <w:rPr>
                <w:b w:val="0"/>
                <w:bCs w:val="0"/>
                <w:color w:val="001F5F"/>
                <w:lang w:val="es-ES"/>
              </w:rPr>
              <w:t>8. Desarrollo del equipo humano y cultura profesional</w:t>
            </w: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16DDC3E"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horas de formación interna por trabajador</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EA6E8DF" w14:textId="77777777" w:rsidR="006736AC" w:rsidRDefault="00000000">
            <w:pPr>
              <w:pStyle w:val="SOLUCIN"/>
              <w:spacing w:before="160" w:after="80"/>
              <w:jc w:val="center"/>
              <w:rPr>
                <w:b w:val="0"/>
                <w:bCs w:val="0"/>
                <w:color w:val="001F5F"/>
                <w:lang w:val="es-ES"/>
              </w:rPr>
            </w:pPr>
            <w:r>
              <w:rPr>
                <w:b w:val="0"/>
                <w:bCs w:val="0"/>
                <w:color w:val="001F5F"/>
                <w:lang w:val="es-ES"/>
              </w:rPr>
              <w:t>Promedio de horas anuales</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440B59E" w14:textId="77777777" w:rsidR="006736AC" w:rsidRDefault="00000000">
            <w:pPr>
              <w:pStyle w:val="SOLUCIN"/>
              <w:spacing w:before="160" w:after="80"/>
              <w:jc w:val="center"/>
              <w:rPr>
                <w:b w:val="0"/>
                <w:bCs w:val="0"/>
                <w:color w:val="001F5F"/>
                <w:lang w:val="es-ES"/>
              </w:rPr>
            </w:pPr>
            <w:r>
              <w:rPr>
                <w:b w:val="0"/>
                <w:bCs w:val="0"/>
                <w:color w:val="001F5F"/>
                <w:lang w:val="es-ES"/>
              </w:rPr>
              <w:t>Mínimo 20 horas</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1841E22" w14:textId="77777777" w:rsidR="006736AC" w:rsidRDefault="00000000">
            <w:pPr>
              <w:pStyle w:val="SOLUCIN"/>
              <w:spacing w:before="160" w:after="80"/>
              <w:jc w:val="center"/>
              <w:rPr>
                <w:b w:val="0"/>
                <w:bCs w:val="0"/>
                <w:color w:val="001F5F"/>
                <w:lang w:val="es-ES"/>
              </w:rPr>
            </w:pPr>
            <w:r>
              <w:rPr>
                <w:b w:val="0"/>
                <w:bCs w:val="0"/>
                <w:color w:val="001F5F"/>
                <w:lang w:val="es-ES"/>
              </w:rPr>
              <w:t>Mínimo 25 horas</w:t>
            </w:r>
          </w:p>
        </w:tc>
      </w:tr>
      <w:tr w:rsidR="006736AC" w14:paraId="372B4EA0"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FF4D737" w14:textId="77777777" w:rsidR="006736AC" w:rsidRDefault="006736AC">
            <w:pPr>
              <w:pStyle w:val="SOLUCIN"/>
              <w:spacing w:before="160" w:after="80"/>
              <w:jc w:val="center"/>
              <w:rPr>
                <w:b w:val="0"/>
                <w:bCs w:val="0"/>
                <w:color w:val="001F5F"/>
                <w:lang w:val="es-ES"/>
              </w:rPr>
            </w:pP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EF13AD7" w14:textId="77777777" w:rsidR="006736AC" w:rsidRDefault="00000000">
            <w:pPr>
              <w:pStyle w:val="SOLUCIN"/>
              <w:spacing w:before="160" w:after="80"/>
              <w:jc w:val="center"/>
              <w:rPr>
                <w:b w:val="0"/>
                <w:bCs w:val="0"/>
                <w:color w:val="001F5F"/>
                <w:lang w:val="es-ES"/>
              </w:rPr>
            </w:pPr>
            <w:r>
              <w:rPr>
                <w:b w:val="0"/>
                <w:bCs w:val="0"/>
                <w:color w:val="001F5F"/>
                <w:lang w:val="es-ES"/>
              </w:rPr>
              <w:t>Índice de satisfacción del equipo</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76B061F" w14:textId="77777777" w:rsidR="006736AC" w:rsidRDefault="00000000">
            <w:pPr>
              <w:pStyle w:val="SOLUCIN"/>
              <w:spacing w:before="160" w:after="80"/>
              <w:jc w:val="center"/>
              <w:rPr>
                <w:b w:val="0"/>
                <w:bCs w:val="0"/>
                <w:color w:val="001F5F"/>
                <w:lang w:val="es-ES"/>
              </w:rPr>
            </w:pPr>
            <w:r>
              <w:rPr>
                <w:b w:val="0"/>
                <w:bCs w:val="0"/>
                <w:color w:val="001F5F"/>
                <w:lang w:val="es-ES"/>
              </w:rPr>
              <w:t>Media en encuesta de clima laboral</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FD6C00E" w14:textId="77777777" w:rsidR="006736AC" w:rsidRDefault="00000000">
            <w:pPr>
              <w:pStyle w:val="SOLUCIN"/>
              <w:spacing w:before="160" w:after="80"/>
              <w:jc w:val="center"/>
              <w:rPr>
                <w:b w:val="0"/>
                <w:bCs w:val="0"/>
                <w:color w:val="001F5F"/>
                <w:lang w:val="es-ES"/>
              </w:rPr>
            </w:pPr>
            <w:r>
              <w:rPr>
                <w:b w:val="0"/>
                <w:bCs w:val="0"/>
                <w:color w:val="001F5F"/>
                <w:lang w:val="es-ES"/>
              </w:rPr>
              <w:t>≥ 8 sobre 10</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4C92CF66" w14:textId="77777777" w:rsidR="006736AC" w:rsidRDefault="00000000">
            <w:pPr>
              <w:pStyle w:val="SOLUCIN"/>
              <w:spacing w:before="160" w:after="80"/>
              <w:jc w:val="center"/>
              <w:rPr>
                <w:b w:val="0"/>
                <w:bCs w:val="0"/>
                <w:color w:val="001F5F"/>
                <w:lang w:val="es-ES"/>
              </w:rPr>
            </w:pPr>
            <w:r>
              <w:rPr>
                <w:b w:val="0"/>
                <w:bCs w:val="0"/>
                <w:color w:val="001F5F"/>
                <w:lang w:val="es-ES"/>
              </w:rPr>
              <w:t>≥ 8,5 sobre 10</w:t>
            </w:r>
          </w:p>
        </w:tc>
      </w:tr>
      <w:tr w:rsidR="006736AC" w14:paraId="2C3B1685"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3743069" w14:textId="77777777" w:rsidR="006736AC" w:rsidRDefault="00000000">
            <w:pPr>
              <w:pStyle w:val="SOLUCIN"/>
              <w:spacing w:before="160" w:after="80"/>
              <w:jc w:val="center"/>
              <w:rPr>
                <w:b w:val="0"/>
                <w:bCs w:val="0"/>
                <w:color w:val="001F5F"/>
                <w:lang w:val="es-ES"/>
              </w:rPr>
            </w:pPr>
            <w:r>
              <w:rPr>
                <w:b w:val="0"/>
                <w:bCs w:val="0"/>
                <w:color w:val="001F5F"/>
                <w:lang w:val="es-ES"/>
              </w:rPr>
              <w:t>9. Igualdad, sostenibilidad y responsabilidad social</w:t>
            </w: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B71EF47"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acciones con enfoque social o sostenible</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CF56D68" w14:textId="77777777" w:rsidR="006736AC" w:rsidRDefault="00000000">
            <w:pPr>
              <w:pStyle w:val="SOLUCIN"/>
              <w:spacing w:before="160" w:after="80"/>
              <w:jc w:val="center"/>
              <w:rPr>
                <w:b w:val="0"/>
                <w:bCs w:val="0"/>
                <w:color w:val="001F5F"/>
                <w:lang w:val="es-ES"/>
              </w:rPr>
            </w:pPr>
            <w:r>
              <w:rPr>
                <w:b w:val="0"/>
                <w:bCs w:val="0"/>
                <w:color w:val="001F5F"/>
                <w:lang w:val="es-ES"/>
              </w:rPr>
              <w:t>Proyectos con estos ejes</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E72F6F0" w14:textId="77777777" w:rsidR="006736AC" w:rsidRDefault="00000000">
            <w:pPr>
              <w:pStyle w:val="SOLUCIN"/>
              <w:spacing w:before="160" w:after="80"/>
              <w:jc w:val="center"/>
              <w:rPr>
                <w:b w:val="0"/>
                <w:bCs w:val="0"/>
                <w:color w:val="001F5F"/>
                <w:lang w:val="es-ES"/>
              </w:rPr>
            </w:pPr>
            <w:r>
              <w:rPr>
                <w:b w:val="0"/>
                <w:bCs w:val="0"/>
                <w:color w:val="001F5F"/>
                <w:lang w:val="es-ES"/>
              </w:rPr>
              <w:t>Al menos 5 iniciativas</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5B782BF4" w14:textId="77777777" w:rsidR="006736AC" w:rsidRDefault="00000000">
            <w:pPr>
              <w:pStyle w:val="SOLUCIN"/>
              <w:spacing w:before="160" w:after="80"/>
              <w:jc w:val="center"/>
              <w:rPr>
                <w:b w:val="0"/>
                <w:bCs w:val="0"/>
                <w:color w:val="001F5F"/>
                <w:lang w:val="es-ES"/>
              </w:rPr>
            </w:pPr>
            <w:r>
              <w:rPr>
                <w:b w:val="0"/>
                <w:bCs w:val="0"/>
                <w:color w:val="001F5F"/>
                <w:lang w:val="es-ES"/>
              </w:rPr>
              <w:t>Al menos 6 iniciativas</w:t>
            </w:r>
          </w:p>
        </w:tc>
      </w:tr>
      <w:tr w:rsidR="006736AC" w14:paraId="1198D06A"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1DBAEDA" w14:textId="77777777" w:rsidR="006736AC" w:rsidRDefault="006736AC">
            <w:pPr>
              <w:pStyle w:val="SOLUCIN"/>
              <w:spacing w:before="160" w:after="80"/>
              <w:jc w:val="center"/>
              <w:rPr>
                <w:b w:val="0"/>
                <w:bCs w:val="0"/>
                <w:color w:val="001F5F"/>
                <w:lang w:val="es-ES"/>
              </w:rPr>
            </w:pP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3CFC66D" w14:textId="77777777" w:rsidR="006736AC" w:rsidRDefault="00000000">
            <w:pPr>
              <w:pStyle w:val="SOLUCIN"/>
              <w:spacing w:before="160" w:after="80"/>
              <w:jc w:val="center"/>
              <w:rPr>
                <w:b w:val="0"/>
                <w:bCs w:val="0"/>
                <w:color w:val="001F5F"/>
                <w:lang w:val="es-ES"/>
              </w:rPr>
            </w:pPr>
            <w:r>
              <w:rPr>
                <w:b w:val="0"/>
                <w:bCs w:val="0"/>
                <w:color w:val="001F5F"/>
                <w:lang w:val="es-ES"/>
              </w:rPr>
              <w:t>Obtención de distintivos y reconocimientos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4FC065C"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distintivos obtenidos</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38CCB30" w14:textId="77777777" w:rsidR="006736AC" w:rsidRDefault="00000000">
            <w:pPr>
              <w:pStyle w:val="SOLUCIN"/>
              <w:spacing w:before="160" w:after="80"/>
              <w:jc w:val="center"/>
              <w:rPr>
                <w:b w:val="0"/>
                <w:bCs w:val="0"/>
                <w:color w:val="001F5F"/>
                <w:lang w:val="es-ES"/>
              </w:rPr>
            </w:pPr>
            <w:r>
              <w:rPr>
                <w:b w:val="0"/>
                <w:bCs w:val="0"/>
                <w:color w:val="001F5F"/>
                <w:lang w:val="es-ES"/>
              </w:rPr>
              <w:t>Al menos 2</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B5BF37C" w14:textId="77777777" w:rsidR="006736AC" w:rsidRDefault="00000000">
            <w:pPr>
              <w:pStyle w:val="SOLUCIN"/>
              <w:spacing w:before="160" w:after="80"/>
              <w:jc w:val="center"/>
              <w:rPr>
                <w:b w:val="0"/>
                <w:bCs w:val="0"/>
                <w:color w:val="001F5F"/>
                <w:lang w:val="es-ES"/>
              </w:rPr>
            </w:pPr>
            <w:r>
              <w:rPr>
                <w:b w:val="0"/>
                <w:bCs w:val="0"/>
                <w:color w:val="001F5F"/>
                <w:lang w:val="es-ES"/>
              </w:rPr>
              <w:t>Al menos 3</w:t>
            </w:r>
          </w:p>
        </w:tc>
      </w:tr>
      <w:tr w:rsidR="006736AC" w14:paraId="558C34FF"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E80296F" w14:textId="77777777" w:rsidR="006736AC" w:rsidRDefault="00000000">
            <w:pPr>
              <w:pStyle w:val="SOLUCIN"/>
              <w:spacing w:before="160" w:after="80"/>
              <w:jc w:val="center"/>
              <w:rPr>
                <w:b w:val="0"/>
                <w:bCs w:val="0"/>
                <w:color w:val="001F5F"/>
                <w:lang w:val="es-ES"/>
              </w:rPr>
            </w:pPr>
            <w:r>
              <w:rPr>
                <w:b w:val="0"/>
                <w:bCs w:val="0"/>
                <w:color w:val="001F5F"/>
                <w:lang w:val="es-ES"/>
              </w:rPr>
              <w:t>10. Optimización de procesos y estructura organizativa</w:t>
            </w: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5C24046"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procesos automatizados</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82872B5" w14:textId="77777777" w:rsidR="006736AC" w:rsidRDefault="00000000">
            <w:pPr>
              <w:pStyle w:val="SOLUCIN"/>
              <w:spacing w:before="160" w:after="80"/>
              <w:jc w:val="center"/>
              <w:rPr>
                <w:b w:val="0"/>
                <w:bCs w:val="0"/>
                <w:color w:val="001F5F"/>
                <w:lang w:val="es-ES"/>
              </w:rPr>
            </w:pPr>
            <w:r>
              <w:rPr>
                <w:b w:val="0"/>
                <w:bCs w:val="0"/>
                <w:color w:val="001F5F"/>
                <w:lang w:val="es-ES"/>
              </w:rPr>
              <w:t>Procedimientos automatizados (matrícula, tutoría...)</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12C542DA" w14:textId="77777777" w:rsidR="006736AC" w:rsidRDefault="00000000">
            <w:pPr>
              <w:pStyle w:val="SOLUCIN"/>
              <w:spacing w:before="160" w:after="80"/>
              <w:jc w:val="center"/>
              <w:rPr>
                <w:b w:val="0"/>
                <w:bCs w:val="0"/>
                <w:color w:val="001F5F"/>
                <w:lang w:val="es-ES"/>
              </w:rPr>
            </w:pPr>
            <w:r>
              <w:rPr>
                <w:b w:val="0"/>
                <w:bCs w:val="0"/>
                <w:color w:val="001F5F"/>
                <w:lang w:val="es-ES"/>
              </w:rPr>
              <w:t>Al menos 8</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34A26868" w14:textId="77777777" w:rsidR="006736AC" w:rsidRDefault="00000000">
            <w:pPr>
              <w:pStyle w:val="SOLUCIN"/>
              <w:spacing w:before="160" w:after="80"/>
              <w:jc w:val="center"/>
              <w:rPr>
                <w:b w:val="0"/>
                <w:bCs w:val="0"/>
                <w:color w:val="001F5F"/>
                <w:lang w:val="es-ES"/>
              </w:rPr>
            </w:pPr>
            <w:r>
              <w:rPr>
                <w:b w:val="0"/>
                <w:bCs w:val="0"/>
                <w:color w:val="001F5F"/>
                <w:lang w:val="es-ES"/>
              </w:rPr>
              <w:t>Al menos 10</w:t>
            </w:r>
          </w:p>
        </w:tc>
      </w:tr>
      <w:tr w:rsidR="006736AC" w14:paraId="401301C6" w14:textId="77777777">
        <w:tblPrEx>
          <w:tblCellMar>
            <w:top w:w="0" w:type="dxa"/>
            <w:bottom w:w="0" w:type="dxa"/>
          </w:tblCellMar>
        </w:tblPrEx>
        <w:tc>
          <w:tcPr>
            <w:tcW w:w="195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7EDA04F5" w14:textId="77777777" w:rsidR="006736AC" w:rsidRDefault="006736AC">
            <w:pPr>
              <w:pStyle w:val="SOLUCIN"/>
              <w:spacing w:before="160" w:after="80"/>
              <w:jc w:val="center"/>
              <w:rPr>
                <w:b w:val="0"/>
                <w:bCs w:val="0"/>
                <w:color w:val="001F5F"/>
                <w:lang w:val="es-ES"/>
              </w:rPr>
            </w:pPr>
          </w:p>
        </w:tc>
        <w:tc>
          <w:tcPr>
            <w:tcW w:w="2035"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0CFD218B" w14:textId="77777777" w:rsidR="006736AC" w:rsidRDefault="00000000">
            <w:pPr>
              <w:pStyle w:val="SOLUCIN"/>
              <w:spacing w:before="160" w:after="80"/>
              <w:jc w:val="center"/>
              <w:rPr>
                <w:b w:val="0"/>
                <w:bCs w:val="0"/>
                <w:color w:val="001F5F"/>
                <w:lang w:val="es-ES"/>
              </w:rPr>
            </w:pPr>
            <w:proofErr w:type="spellStart"/>
            <w:r>
              <w:rPr>
                <w:b w:val="0"/>
                <w:bCs w:val="0"/>
                <w:color w:val="001F5F"/>
                <w:lang w:val="es-ES"/>
              </w:rPr>
              <w:t>Nº</w:t>
            </w:r>
            <w:proofErr w:type="spellEnd"/>
            <w:r>
              <w:rPr>
                <w:b w:val="0"/>
                <w:bCs w:val="0"/>
                <w:color w:val="001F5F"/>
                <w:lang w:val="es-ES"/>
              </w:rPr>
              <w:t xml:space="preserve"> de revisiones de procedimientos ISO</w:t>
            </w:r>
          </w:p>
        </w:tc>
        <w:tc>
          <w:tcPr>
            <w:tcW w:w="1943"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65FC92C2" w14:textId="77777777" w:rsidR="006736AC" w:rsidRDefault="00000000">
            <w:pPr>
              <w:pStyle w:val="SOLUCIN"/>
              <w:spacing w:before="160" w:after="80"/>
              <w:jc w:val="center"/>
              <w:rPr>
                <w:b w:val="0"/>
                <w:bCs w:val="0"/>
                <w:color w:val="001F5F"/>
                <w:lang w:val="es-ES"/>
              </w:rPr>
            </w:pPr>
            <w:proofErr w:type="gramStart"/>
            <w:r>
              <w:rPr>
                <w:b w:val="0"/>
                <w:bCs w:val="0"/>
                <w:color w:val="001F5F"/>
                <w:lang w:val="es-ES"/>
              </w:rPr>
              <w:t>Total</w:t>
            </w:r>
            <w:proofErr w:type="gramEnd"/>
            <w:r>
              <w:rPr>
                <w:b w:val="0"/>
                <w:bCs w:val="0"/>
                <w:color w:val="001F5F"/>
                <w:lang w:val="es-ES"/>
              </w:rPr>
              <w:t xml:space="preserve"> de procedimientos revisados</w:t>
            </w:r>
          </w:p>
        </w:tc>
        <w:tc>
          <w:tcPr>
            <w:tcW w:w="1592"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596FE56" w14:textId="77777777" w:rsidR="006736AC" w:rsidRDefault="00000000">
            <w:pPr>
              <w:pStyle w:val="SOLUCIN"/>
              <w:spacing w:before="160" w:after="80"/>
              <w:jc w:val="center"/>
              <w:rPr>
                <w:b w:val="0"/>
                <w:bCs w:val="0"/>
                <w:color w:val="001F5F"/>
                <w:lang w:val="es-ES"/>
              </w:rPr>
            </w:pPr>
            <w:r>
              <w:rPr>
                <w:b w:val="0"/>
                <w:bCs w:val="0"/>
                <w:color w:val="001F5F"/>
                <w:lang w:val="es-ES"/>
              </w:rPr>
              <w:t>100% antes del cierre del año</w:t>
            </w:r>
          </w:p>
        </w:tc>
        <w:tc>
          <w:tcPr>
            <w:tcW w:w="1817" w:type="dxa"/>
            <w:tcBorders>
              <w:top w:val="single" w:sz="4" w:space="0" w:color="000000"/>
              <w:left w:val="single" w:sz="4" w:space="0" w:color="000000"/>
              <w:bottom w:val="single" w:sz="4" w:space="0" w:color="000000"/>
              <w:right w:val="single" w:sz="4" w:space="0" w:color="000000"/>
            </w:tcBorders>
            <w:shd w:val="clear" w:color="auto" w:fill="DEEAF6"/>
            <w:tcMar>
              <w:top w:w="15" w:type="dxa"/>
              <w:left w:w="15" w:type="dxa"/>
              <w:bottom w:w="15" w:type="dxa"/>
              <w:right w:w="15" w:type="dxa"/>
            </w:tcMar>
            <w:vAlign w:val="center"/>
          </w:tcPr>
          <w:p w14:paraId="2CA7E543" w14:textId="77777777" w:rsidR="006736AC" w:rsidRDefault="00000000">
            <w:pPr>
              <w:pStyle w:val="SOLUCIN"/>
              <w:spacing w:before="160" w:after="80"/>
              <w:jc w:val="center"/>
              <w:rPr>
                <w:b w:val="0"/>
                <w:bCs w:val="0"/>
                <w:color w:val="001F5F"/>
                <w:lang w:val="es-ES"/>
              </w:rPr>
            </w:pPr>
            <w:r>
              <w:rPr>
                <w:b w:val="0"/>
                <w:bCs w:val="0"/>
                <w:color w:val="001F5F"/>
                <w:lang w:val="es-ES"/>
              </w:rPr>
              <w:t>Revisión continua y mejora al menos 1 vez/año</w:t>
            </w:r>
          </w:p>
        </w:tc>
      </w:tr>
    </w:tbl>
    <w:p w14:paraId="3437D8E1" w14:textId="77777777" w:rsidR="006736AC" w:rsidRDefault="006736AC">
      <w:pPr>
        <w:pStyle w:val="SOLUCIN"/>
        <w:spacing w:before="160" w:after="80"/>
        <w:rPr>
          <w:color w:val="001F5F"/>
          <w:sz w:val="26"/>
          <w:szCs w:val="26"/>
          <w:lang w:val="es-ES"/>
        </w:rPr>
      </w:pPr>
    </w:p>
    <w:p w14:paraId="5D88024F" w14:textId="77777777" w:rsidR="006736AC" w:rsidRDefault="006736AC">
      <w:pPr>
        <w:pageBreakBefore/>
        <w:spacing w:after="0" w:line="240" w:lineRule="auto"/>
      </w:pPr>
    </w:p>
    <w:p w14:paraId="45CD70FB" w14:textId="77777777" w:rsidR="006736AC" w:rsidRDefault="00000000">
      <w:pPr>
        <w:pStyle w:val="SOLUCIN"/>
        <w:spacing w:before="160" w:after="80" w:line="240" w:lineRule="auto"/>
        <w:rPr>
          <w:color w:val="001F5F"/>
          <w:sz w:val="30"/>
          <w:szCs w:val="30"/>
          <w:lang w:val="es-ES"/>
        </w:rPr>
      </w:pPr>
      <w:r>
        <w:rPr>
          <w:color w:val="001F5F"/>
          <w:sz w:val="30"/>
          <w:szCs w:val="30"/>
          <w:lang w:val="es-ES"/>
        </w:rPr>
        <w:t>9. SISTEMA DE SEGUIMIENTO Y EVALUACIÓN DEL PLAN</w:t>
      </w:r>
    </w:p>
    <w:p w14:paraId="757436AE" w14:textId="77777777" w:rsidR="006736AC" w:rsidRDefault="00000000">
      <w:pPr>
        <w:pStyle w:val="SOLUCIN"/>
        <w:spacing w:before="160" w:after="80"/>
        <w:rPr>
          <w:b w:val="0"/>
          <w:bCs w:val="0"/>
          <w:color w:val="001F5F"/>
          <w:lang w:val="es-ES"/>
        </w:rPr>
      </w:pPr>
      <w:r>
        <w:rPr>
          <w:b w:val="0"/>
          <w:bCs w:val="0"/>
          <w:color w:val="001F5F"/>
          <w:lang w:val="es-ES"/>
        </w:rPr>
        <w:t>El sistema de seguimiento y evaluación del presente Plan Estratégico tiene como finalidad garantizar el cumplimiento de los objetivos definidos, asegurar la calidad de las acciones ejecutadas y facilitar la toma de decisiones basada en datos reales. Este sistema permitirá identificar desviaciones, corregir ineficiencias y adaptar el plan de forma proactiva a los cambios del entorno.</w:t>
      </w:r>
    </w:p>
    <w:p w14:paraId="0662A7D4" w14:textId="77777777" w:rsidR="006736AC" w:rsidRDefault="00000000">
      <w:pPr>
        <w:pStyle w:val="SOLUCIN"/>
        <w:spacing w:before="160" w:after="80"/>
        <w:rPr>
          <w:b w:val="0"/>
          <w:bCs w:val="0"/>
          <w:color w:val="001F5F"/>
          <w:lang w:val="es-ES"/>
        </w:rPr>
      </w:pPr>
      <w:r>
        <w:rPr>
          <w:b w:val="0"/>
          <w:bCs w:val="0"/>
          <w:color w:val="001F5F"/>
          <w:lang w:val="es-ES"/>
        </w:rPr>
        <w:t>Para ello, se establece un proceso estructurado en tres niveles:</w:t>
      </w:r>
    </w:p>
    <w:p w14:paraId="11CD11D0" w14:textId="77777777" w:rsidR="006736AC" w:rsidRDefault="00000000">
      <w:pPr>
        <w:pStyle w:val="SOLUCIN"/>
        <w:spacing w:before="160" w:after="80"/>
        <w:rPr>
          <w:b w:val="0"/>
          <w:bCs w:val="0"/>
          <w:color w:val="001F5F"/>
          <w:lang w:val="es-ES"/>
        </w:rPr>
      </w:pPr>
      <w:r>
        <w:rPr>
          <w:b w:val="0"/>
          <w:bCs w:val="0"/>
          <w:color w:val="001F5F"/>
          <w:lang w:val="es-ES"/>
        </w:rPr>
        <w:t>a) Seguimiento periódico</w:t>
      </w:r>
    </w:p>
    <w:p w14:paraId="033108F8" w14:textId="77777777" w:rsidR="006736AC" w:rsidRDefault="00000000">
      <w:pPr>
        <w:pStyle w:val="SOLUCIN"/>
        <w:spacing w:before="160" w:after="80"/>
        <w:rPr>
          <w:b w:val="0"/>
          <w:bCs w:val="0"/>
          <w:color w:val="001F5F"/>
          <w:lang w:val="es-ES"/>
        </w:rPr>
      </w:pPr>
      <w:r>
        <w:rPr>
          <w:b w:val="0"/>
          <w:bCs w:val="0"/>
          <w:color w:val="001F5F"/>
          <w:lang w:val="es-ES"/>
        </w:rPr>
        <w:t>Se realizará un seguimiento trimestral mediante reuniones internas del equipo directivo y técnico, en las que se revisarán los indicadores clave de cada línea estratégica. En estas sesiones se valorará el grado de cumplimiento de las metas, se identificarán posibles desviaciones y se adoptarán medidas correctoras en caso necesario. Los resultados se reflejarán en un informe de seguimiento que servirá como base para los ajustes operativos.</w:t>
      </w:r>
    </w:p>
    <w:p w14:paraId="0B31D29C" w14:textId="77777777" w:rsidR="006736AC" w:rsidRDefault="00000000">
      <w:pPr>
        <w:pStyle w:val="SOLUCIN"/>
        <w:spacing w:before="160" w:after="80"/>
        <w:rPr>
          <w:b w:val="0"/>
          <w:bCs w:val="0"/>
          <w:color w:val="001F5F"/>
          <w:lang w:val="es-ES"/>
        </w:rPr>
      </w:pPr>
      <w:r>
        <w:rPr>
          <w:b w:val="0"/>
          <w:bCs w:val="0"/>
          <w:color w:val="001F5F"/>
          <w:lang w:val="es-ES"/>
        </w:rPr>
        <w:t>b) Evaluación anual</w:t>
      </w:r>
    </w:p>
    <w:p w14:paraId="11696D37" w14:textId="77777777" w:rsidR="006736AC" w:rsidRDefault="00000000">
      <w:pPr>
        <w:pStyle w:val="SOLUCIN"/>
        <w:spacing w:before="160" w:after="80"/>
        <w:rPr>
          <w:b w:val="0"/>
          <w:bCs w:val="0"/>
          <w:color w:val="001F5F"/>
          <w:lang w:val="es-ES"/>
        </w:rPr>
      </w:pPr>
      <w:r>
        <w:rPr>
          <w:b w:val="0"/>
          <w:bCs w:val="0"/>
          <w:color w:val="001F5F"/>
          <w:lang w:val="es-ES"/>
        </w:rPr>
        <w:t>Al cierre de cada ejercicio, se elaborará un informe anual de evaluación que analice de forma global el avance del plan. Este documento incluirá:</w:t>
      </w:r>
    </w:p>
    <w:p w14:paraId="148F867B" w14:textId="77777777" w:rsidR="006736AC" w:rsidRDefault="00000000">
      <w:pPr>
        <w:pStyle w:val="SOLUCIN"/>
        <w:numPr>
          <w:ilvl w:val="0"/>
          <w:numId w:val="44"/>
        </w:numPr>
        <w:spacing w:before="160" w:after="80"/>
        <w:rPr>
          <w:b w:val="0"/>
          <w:bCs w:val="0"/>
          <w:color w:val="001F5F"/>
          <w:lang w:val="es-ES"/>
        </w:rPr>
      </w:pPr>
      <w:r>
        <w:rPr>
          <w:b w:val="0"/>
          <w:bCs w:val="0"/>
          <w:color w:val="001F5F"/>
          <w:lang w:val="es-ES"/>
        </w:rPr>
        <w:t>Resultados cuantitativos y cualitativos por línea estratégica.</w:t>
      </w:r>
    </w:p>
    <w:p w14:paraId="6126C70E" w14:textId="77777777" w:rsidR="006736AC" w:rsidRDefault="00000000">
      <w:pPr>
        <w:pStyle w:val="SOLUCIN"/>
        <w:numPr>
          <w:ilvl w:val="0"/>
          <w:numId w:val="44"/>
        </w:numPr>
        <w:spacing w:before="160" w:after="80"/>
        <w:rPr>
          <w:b w:val="0"/>
          <w:bCs w:val="0"/>
          <w:color w:val="001F5F"/>
          <w:lang w:val="es-ES"/>
        </w:rPr>
      </w:pPr>
      <w:r>
        <w:rPr>
          <w:b w:val="0"/>
          <w:bCs w:val="0"/>
          <w:color w:val="001F5F"/>
          <w:lang w:val="es-ES"/>
        </w:rPr>
        <w:t>Comparativa de las metas anuales previstas y alcanzadas.</w:t>
      </w:r>
    </w:p>
    <w:p w14:paraId="27AF4648" w14:textId="77777777" w:rsidR="006736AC" w:rsidRDefault="00000000">
      <w:pPr>
        <w:pStyle w:val="SOLUCIN"/>
        <w:numPr>
          <w:ilvl w:val="0"/>
          <w:numId w:val="44"/>
        </w:numPr>
        <w:spacing w:before="160" w:after="80"/>
        <w:rPr>
          <w:b w:val="0"/>
          <w:bCs w:val="0"/>
          <w:color w:val="001F5F"/>
          <w:lang w:val="es-ES"/>
        </w:rPr>
      </w:pPr>
      <w:r>
        <w:rPr>
          <w:b w:val="0"/>
          <w:bCs w:val="0"/>
          <w:color w:val="001F5F"/>
          <w:lang w:val="es-ES"/>
        </w:rPr>
        <w:t>Valoración del impacto de las acciones implementadas.</w:t>
      </w:r>
    </w:p>
    <w:p w14:paraId="0A280064" w14:textId="77777777" w:rsidR="006736AC" w:rsidRDefault="00000000">
      <w:pPr>
        <w:pStyle w:val="SOLUCIN"/>
        <w:numPr>
          <w:ilvl w:val="0"/>
          <w:numId w:val="44"/>
        </w:numPr>
        <w:spacing w:before="160" w:after="80"/>
        <w:rPr>
          <w:b w:val="0"/>
          <w:bCs w:val="0"/>
          <w:color w:val="001F5F"/>
          <w:lang w:val="es-ES"/>
        </w:rPr>
      </w:pPr>
      <w:r>
        <w:rPr>
          <w:b w:val="0"/>
          <w:bCs w:val="0"/>
          <w:color w:val="001F5F"/>
          <w:lang w:val="es-ES"/>
        </w:rPr>
        <w:t>Propuestas de mejora para el año siguiente.</w:t>
      </w:r>
    </w:p>
    <w:p w14:paraId="3BA3B3B3" w14:textId="77777777" w:rsidR="006736AC" w:rsidRDefault="00000000">
      <w:pPr>
        <w:pStyle w:val="SOLUCIN"/>
        <w:spacing w:before="160" w:after="80"/>
        <w:rPr>
          <w:b w:val="0"/>
          <w:bCs w:val="0"/>
          <w:color w:val="001F5F"/>
          <w:lang w:val="es-ES"/>
        </w:rPr>
      </w:pPr>
      <w:r>
        <w:rPr>
          <w:b w:val="0"/>
          <w:bCs w:val="0"/>
          <w:color w:val="001F5F"/>
          <w:lang w:val="es-ES"/>
        </w:rPr>
        <w:t>Este informe será compartido con todos los equipos implicados y constituirá una herramienta fundamental de reflexión y aprendizaje organizativo.</w:t>
      </w:r>
    </w:p>
    <w:p w14:paraId="1231BCC9" w14:textId="77777777" w:rsidR="006736AC" w:rsidRDefault="00000000">
      <w:pPr>
        <w:pStyle w:val="SOLUCIN"/>
        <w:spacing w:before="160" w:after="80"/>
        <w:rPr>
          <w:b w:val="0"/>
          <w:bCs w:val="0"/>
          <w:color w:val="001F5F"/>
          <w:lang w:val="es-ES"/>
        </w:rPr>
      </w:pPr>
      <w:r>
        <w:rPr>
          <w:b w:val="0"/>
          <w:bCs w:val="0"/>
          <w:color w:val="001F5F"/>
          <w:lang w:val="es-ES"/>
        </w:rPr>
        <w:t>c) Revisión final (2026)</w:t>
      </w:r>
    </w:p>
    <w:p w14:paraId="19242DEF" w14:textId="77777777" w:rsidR="006736AC" w:rsidRDefault="00000000">
      <w:pPr>
        <w:pStyle w:val="SOLUCIN"/>
        <w:spacing w:before="160" w:after="80"/>
        <w:rPr>
          <w:b w:val="0"/>
          <w:bCs w:val="0"/>
          <w:color w:val="001F5F"/>
          <w:lang w:val="es-ES"/>
        </w:rPr>
      </w:pPr>
      <w:r>
        <w:rPr>
          <w:b w:val="0"/>
          <w:bCs w:val="0"/>
          <w:color w:val="001F5F"/>
          <w:lang w:val="es-ES"/>
        </w:rPr>
        <w:t>Al finalizar el período de vigencia del plan (diciembre de 2026), se llevará a cabo una revisión final que permita evaluar el grado de cumplimiento global de los objetivos estratégicos, el impacto de las líneas de actuación y la sostenibilidad de los resultados. Esta evaluación integral servirá como base para la elaboración del siguiente plan estratégico y para reforzar el compromiso institucional con la mejora continua.</w:t>
      </w:r>
    </w:p>
    <w:p w14:paraId="1C02E52C" w14:textId="77777777" w:rsidR="006736AC" w:rsidRDefault="006736AC">
      <w:pPr>
        <w:pStyle w:val="SOLUCIN"/>
        <w:spacing w:before="160" w:after="80" w:line="240" w:lineRule="auto"/>
        <w:ind w:left="0"/>
        <w:rPr>
          <w:color w:val="001F5F"/>
          <w:sz w:val="26"/>
          <w:szCs w:val="26"/>
          <w:lang w:val="es-ES"/>
        </w:rPr>
      </w:pPr>
    </w:p>
    <w:sectPr w:rsidR="006736AC">
      <w:headerReference w:type="default" r:id="rId14"/>
      <w:footerReference w:type="default" r:id="rId15"/>
      <w:pgSz w:w="11906" w:h="16838"/>
      <w:pgMar w:top="1418" w:right="1276" w:bottom="567" w:left="1276" w:header="709"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6ECB2" w14:textId="77777777" w:rsidR="007429DE" w:rsidRDefault="007429DE">
      <w:pPr>
        <w:spacing w:after="0" w:line="240" w:lineRule="auto"/>
      </w:pPr>
      <w:r>
        <w:separator/>
      </w:r>
    </w:p>
  </w:endnote>
  <w:endnote w:type="continuationSeparator" w:id="0">
    <w:p w14:paraId="59BBF82F" w14:textId="77777777" w:rsidR="007429DE" w:rsidRDefault="00742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font>
  <w:font w:name="Arial Unicode MS">
    <w:panose1 w:val="020B0604020202020204"/>
    <w:charset w:val="00"/>
    <w:family w:val="swiss"/>
    <w:pitch w:val="variable"/>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0630" w14:textId="77777777" w:rsidR="00000000" w:rsidRDefault="00000000">
    <w:pPr>
      <w:pStyle w:val="Piedepgina"/>
      <w:jc w:val="center"/>
    </w:pPr>
    <w:r>
      <w:rPr>
        <w:caps/>
        <w:color w:val="5B9BD5"/>
      </w:rPr>
      <w:fldChar w:fldCharType="begin"/>
    </w:r>
    <w:r>
      <w:rPr>
        <w:caps/>
        <w:color w:val="5B9BD5"/>
      </w:rPr>
      <w:instrText xml:space="preserve"> PAGE </w:instrText>
    </w:r>
    <w:r>
      <w:rPr>
        <w:caps/>
        <w:color w:val="5B9BD5"/>
      </w:rPr>
      <w:fldChar w:fldCharType="separate"/>
    </w:r>
    <w:r>
      <w:rPr>
        <w:caps/>
        <w:color w:val="5B9BD5"/>
      </w:rPr>
      <w:t>2</w:t>
    </w:r>
    <w:r>
      <w:rPr>
        <w:caps/>
        <w:color w:val="5B9BD5"/>
      </w:rPr>
      <w:fldChar w:fldCharType="end"/>
    </w:r>
  </w:p>
  <w:p w14:paraId="2443602B" w14:textId="77777777" w:rsidR="00000000" w:rsidRDefault="000000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317A8" w14:textId="77777777" w:rsidR="007429DE" w:rsidRDefault="007429DE">
      <w:pPr>
        <w:spacing w:after="0" w:line="240" w:lineRule="auto"/>
      </w:pPr>
      <w:r>
        <w:rPr>
          <w:color w:val="000000"/>
        </w:rPr>
        <w:separator/>
      </w:r>
    </w:p>
  </w:footnote>
  <w:footnote w:type="continuationSeparator" w:id="0">
    <w:p w14:paraId="3C43F0F2" w14:textId="77777777" w:rsidR="007429DE" w:rsidRDefault="00742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53B91" w14:textId="77777777" w:rsidR="00000000" w:rsidRDefault="00000000">
    <w:pPr>
      <w:ind w:right="6"/>
    </w:pPr>
    <w:bookmarkStart w:id="0" w:name="_Hlk71028319"/>
    <w:bookmarkStart w:id="1" w:name="_Hlk71028320"/>
    <w:r>
      <w:rPr>
        <w:noProof/>
      </w:rPr>
      <w:drawing>
        <wp:anchor distT="0" distB="0" distL="114300" distR="114300" simplePos="0" relativeHeight="251659264" behindDoc="0" locked="0" layoutInCell="1" allowOverlap="1" wp14:anchorId="26053F02" wp14:editId="324EE394">
          <wp:simplePos x="0" y="0"/>
          <wp:positionH relativeFrom="margin">
            <wp:align>right</wp:align>
          </wp:positionH>
          <wp:positionV relativeFrom="paragraph">
            <wp:posOffset>-18416</wp:posOffset>
          </wp:positionV>
          <wp:extent cx="1491615" cy="331470"/>
          <wp:effectExtent l="0" t="0" r="0" b="0"/>
          <wp:wrapThrough wrapText="bothSides">
            <wp:wrapPolygon edited="0">
              <wp:start x="0" y="0"/>
              <wp:lineTo x="0" y="19862"/>
              <wp:lineTo x="21241" y="19862"/>
              <wp:lineTo x="21241" y="2483"/>
              <wp:lineTo x="20690" y="0"/>
              <wp:lineTo x="0" y="0"/>
            </wp:wrapPolygon>
          </wp:wrapThrough>
          <wp:docPr id="1018468158" name="Imagen 8274106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491615" cy="331470"/>
                  </a:xfrm>
                  <a:prstGeom prst="rect">
                    <a:avLst/>
                  </a:prstGeom>
                  <a:noFill/>
                  <a:ln>
                    <a:noFill/>
                    <a:prstDash/>
                  </a:ln>
                </pic:spPr>
              </pic:pic>
            </a:graphicData>
          </a:graphic>
        </wp:anchor>
      </w:drawing>
    </w:r>
    <w:r>
      <w:rPr>
        <w:rFonts w:ascii="Verdana" w:hAnsi="Verdana" w:cs="Arial"/>
        <w:i/>
        <w:noProof/>
        <w:sz w:val="18"/>
        <w:szCs w:val="18"/>
      </w:rPr>
      <w:drawing>
        <wp:anchor distT="0" distB="0" distL="114300" distR="114300" simplePos="0" relativeHeight="251660288" behindDoc="0" locked="0" layoutInCell="1" allowOverlap="1" wp14:anchorId="177D72EB" wp14:editId="42AE6628">
          <wp:simplePos x="0" y="0"/>
          <wp:positionH relativeFrom="margin">
            <wp:align>center</wp:align>
          </wp:positionH>
          <wp:positionV relativeFrom="paragraph">
            <wp:posOffset>3088642</wp:posOffset>
          </wp:positionV>
          <wp:extent cx="5229225" cy="3590921"/>
          <wp:effectExtent l="0" t="0" r="9525" b="0"/>
          <wp:wrapNone/>
          <wp:docPr id="110540499" name="Imagen 74362244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5229225" cy="3590921"/>
                  </a:xfrm>
                  <a:prstGeom prst="rect">
                    <a:avLst/>
                  </a:prstGeom>
                  <a:noFill/>
                  <a:ln>
                    <a:noFill/>
                    <a:prstDash/>
                  </a:ln>
                </pic:spPr>
              </pic:pic>
            </a:graphicData>
          </a:graphic>
        </wp:anchor>
      </w:drawing>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881B" w14:textId="77777777" w:rsidR="00000000" w:rsidRDefault="00000000">
    <w:pPr>
      <w:ind w:right="6"/>
    </w:pPr>
    <w:r>
      <w:rPr>
        <w:noProof/>
      </w:rPr>
      <w:drawing>
        <wp:anchor distT="0" distB="0" distL="114300" distR="114300" simplePos="0" relativeHeight="251662336" behindDoc="0" locked="0" layoutInCell="1" allowOverlap="1" wp14:anchorId="3791DCA1" wp14:editId="71C9ECFE">
          <wp:simplePos x="0" y="0"/>
          <wp:positionH relativeFrom="margin">
            <wp:align>right</wp:align>
          </wp:positionH>
          <wp:positionV relativeFrom="paragraph">
            <wp:posOffset>-18416</wp:posOffset>
          </wp:positionV>
          <wp:extent cx="1491615" cy="331470"/>
          <wp:effectExtent l="0" t="0" r="0" b="0"/>
          <wp:wrapThrough wrapText="bothSides">
            <wp:wrapPolygon edited="0">
              <wp:start x="0" y="0"/>
              <wp:lineTo x="0" y="19862"/>
              <wp:lineTo x="21241" y="19862"/>
              <wp:lineTo x="21241" y="2483"/>
              <wp:lineTo x="20690" y="0"/>
              <wp:lineTo x="0" y="0"/>
            </wp:wrapPolygon>
          </wp:wrapThrough>
          <wp:docPr id="2133130225" name="Imagen 129728394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491615" cy="331470"/>
                  </a:xfrm>
                  <a:prstGeom prst="rect">
                    <a:avLst/>
                  </a:prstGeom>
                  <a:noFill/>
                  <a:ln>
                    <a:noFill/>
                    <a:prstDash/>
                  </a:ln>
                </pic:spPr>
              </pic:pic>
            </a:graphicData>
          </a:graphic>
        </wp:anchor>
      </w:drawing>
    </w:r>
    <w:r>
      <w:rPr>
        <w:rFonts w:ascii="Verdana" w:hAnsi="Verdana" w:cs="Arial"/>
        <w:i/>
        <w:noProof/>
        <w:sz w:val="18"/>
        <w:szCs w:val="18"/>
      </w:rPr>
      <w:drawing>
        <wp:anchor distT="0" distB="0" distL="114300" distR="114300" simplePos="0" relativeHeight="251663360" behindDoc="0" locked="0" layoutInCell="1" allowOverlap="1" wp14:anchorId="6A95CAAD" wp14:editId="0F8D392D">
          <wp:simplePos x="0" y="0"/>
          <wp:positionH relativeFrom="margin">
            <wp:align>center</wp:align>
          </wp:positionH>
          <wp:positionV relativeFrom="paragraph">
            <wp:posOffset>3088642</wp:posOffset>
          </wp:positionV>
          <wp:extent cx="5229225" cy="3590921"/>
          <wp:effectExtent l="0" t="0" r="9525" b="0"/>
          <wp:wrapNone/>
          <wp:docPr id="1368719911" name="Imagen 20148543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5229225" cy="3590921"/>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E7C"/>
    <w:multiLevelType w:val="multilevel"/>
    <w:tmpl w:val="136C80C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2BD3F46"/>
    <w:multiLevelType w:val="multilevel"/>
    <w:tmpl w:val="518E23E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034B0498"/>
    <w:multiLevelType w:val="multilevel"/>
    <w:tmpl w:val="C6E26D1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09466A0A"/>
    <w:multiLevelType w:val="multilevel"/>
    <w:tmpl w:val="8B3AB85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0ED669B2"/>
    <w:multiLevelType w:val="multilevel"/>
    <w:tmpl w:val="654210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F920ADD"/>
    <w:multiLevelType w:val="multilevel"/>
    <w:tmpl w:val="CA2234A8"/>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6" w15:restartNumberingAfterBreak="0">
    <w:nsid w:val="129B0510"/>
    <w:multiLevelType w:val="multilevel"/>
    <w:tmpl w:val="C8AE75A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12B149C1"/>
    <w:multiLevelType w:val="multilevel"/>
    <w:tmpl w:val="4CB2B95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1365371A"/>
    <w:multiLevelType w:val="multilevel"/>
    <w:tmpl w:val="319A3CBE"/>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9" w15:restartNumberingAfterBreak="0">
    <w:nsid w:val="160E4EC3"/>
    <w:multiLevelType w:val="multilevel"/>
    <w:tmpl w:val="C8D8BA0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1A3C2876"/>
    <w:multiLevelType w:val="multilevel"/>
    <w:tmpl w:val="D1FC4A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052115F"/>
    <w:multiLevelType w:val="multilevel"/>
    <w:tmpl w:val="1E68C64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21AD2FF4"/>
    <w:multiLevelType w:val="multilevel"/>
    <w:tmpl w:val="CB3EC158"/>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13" w15:restartNumberingAfterBreak="0">
    <w:nsid w:val="21B42B5C"/>
    <w:multiLevelType w:val="multilevel"/>
    <w:tmpl w:val="41BE6D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51B2C19"/>
    <w:multiLevelType w:val="multilevel"/>
    <w:tmpl w:val="F944453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275C2B86"/>
    <w:multiLevelType w:val="multilevel"/>
    <w:tmpl w:val="C95EB15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30C244D0"/>
    <w:multiLevelType w:val="multilevel"/>
    <w:tmpl w:val="3E2A1B7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31E84A9C"/>
    <w:multiLevelType w:val="multilevel"/>
    <w:tmpl w:val="EE106A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337548E3"/>
    <w:multiLevelType w:val="multilevel"/>
    <w:tmpl w:val="EC7CFCAA"/>
    <w:lvl w:ilvl="0">
      <w:start w:val="1"/>
      <w:numFmt w:val="decimal"/>
      <w:lvlText w:val="%1."/>
      <w:lvlJc w:val="left"/>
      <w:pPr>
        <w:ind w:left="1080" w:hanging="360"/>
      </w:pPr>
    </w:lvl>
    <w:lvl w:ilvl="1">
      <w:start w:val="1"/>
      <w:numFmt w:val="decimal"/>
      <w:lvlText w:val="%1.%2."/>
      <w:lvlJc w:val="left"/>
      <w:pPr>
        <w:ind w:left="1800" w:hanging="720"/>
      </w:pPr>
    </w:lvl>
    <w:lvl w:ilvl="2">
      <w:start w:val="1"/>
      <w:numFmt w:val="decimal"/>
      <w:lvlText w:val="%1.%2.%3."/>
      <w:lvlJc w:val="left"/>
      <w:pPr>
        <w:ind w:left="2160" w:hanging="720"/>
      </w:pPr>
    </w:lvl>
    <w:lvl w:ilvl="3">
      <w:start w:val="1"/>
      <w:numFmt w:val="decimal"/>
      <w:lvlText w:val="%1.%2.%3.%4."/>
      <w:lvlJc w:val="left"/>
      <w:pPr>
        <w:ind w:left="2880" w:hanging="1080"/>
      </w:pPr>
    </w:lvl>
    <w:lvl w:ilvl="4">
      <w:start w:val="1"/>
      <w:numFmt w:val="decimal"/>
      <w:lvlText w:val="%1.%2.%3.%4.%5."/>
      <w:lvlJc w:val="left"/>
      <w:pPr>
        <w:ind w:left="3240" w:hanging="1080"/>
      </w:pPr>
    </w:lvl>
    <w:lvl w:ilvl="5">
      <w:start w:val="1"/>
      <w:numFmt w:val="decimal"/>
      <w:lvlText w:val="%1.%2.%3.%4.%5.%6."/>
      <w:lvlJc w:val="left"/>
      <w:pPr>
        <w:ind w:left="3960" w:hanging="1440"/>
      </w:pPr>
    </w:lvl>
    <w:lvl w:ilvl="6">
      <w:start w:val="1"/>
      <w:numFmt w:val="decimal"/>
      <w:lvlText w:val="%1.%2.%3.%4.%5.%6.%7."/>
      <w:lvlJc w:val="left"/>
      <w:pPr>
        <w:ind w:left="4320" w:hanging="1440"/>
      </w:pPr>
    </w:lvl>
    <w:lvl w:ilvl="7">
      <w:start w:val="1"/>
      <w:numFmt w:val="decimal"/>
      <w:lvlText w:val="%1.%2.%3.%4.%5.%6.%7.%8."/>
      <w:lvlJc w:val="left"/>
      <w:pPr>
        <w:ind w:left="5040" w:hanging="1800"/>
      </w:pPr>
    </w:lvl>
    <w:lvl w:ilvl="8">
      <w:start w:val="1"/>
      <w:numFmt w:val="decimal"/>
      <w:lvlText w:val="%1.%2.%3.%4.%5.%6.%7.%8.%9."/>
      <w:lvlJc w:val="left"/>
      <w:pPr>
        <w:ind w:left="5400" w:hanging="1800"/>
      </w:pPr>
    </w:lvl>
  </w:abstractNum>
  <w:abstractNum w:abstractNumId="19" w15:restartNumberingAfterBreak="0">
    <w:nsid w:val="374B79CF"/>
    <w:multiLevelType w:val="multilevel"/>
    <w:tmpl w:val="9E92B9A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0" w15:restartNumberingAfterBreak="0">
    <w:nsid w:val="3B2F4C6C"/>
    <w:multiLevelType w:val="multilevel"/>
    <w:tmpl w:val="01F42B3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3FA25994"/>
    <w:multiLevelType w:val="multilevel"/>
    <w:tmpl w:val="7EBA2B18"/>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22" w15:restartNumberingAfterBreak="0">
    <w:nsid w:val="40DB5DAC"/>
    <w:multiLevelType w:val="multilevel"/>
    <w:tmpl w:val="8DDCDA6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3" w15:restartNumberingAfterBreak="0">
    <w:nsid w:val="48D54868"/>
    <w:multiLevelType w:val="multilevel"/>
    <w:tmpl w:val="157EC5C4"/>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24" w15:restartNumberingAfterBreak="0">
    <w:nsid w:val="4DE059FE"/>
    <w:multiLevelType w:val="multilevel"/>
    <w:tmpl w:val="6C9C1CD2"/>
    <w:styleLink w:val="LFO1"/>
    <w:lvl w:ilvl="0">
      <w:start w:val="1"/>
      <w:numFmt w:val="lowerLetter"/>
      <w:pStyle w:val="ABCD"/>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EB54B0A"/>
    <w:multiLevelType w:val="multilevel"/>
    <w:tmpl w:val="F6D4EF3E"/>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26" w15:restartNumberingAfterBreak="0">
    <w:nsid w:val="51AD260D"/>
    <w:multiLevelType w:val="multilevel"/>
    <w:tmpl w:val="044AEC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7" w15:restartNumberingAfterBreak="0">
    <w:nsid w:val="51C70F5A"/>
    <w:multiLevelType w:val="multilevel"/>
    <w:tmpl w:val="393C39A0"/>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28" w15:restartNumberingAfterBreak="0">
    <w:nsid w:val="51E92F49"/>
    <w:multiLevelType w:val="multilevel"/>
    <w:tmpl w:val="61EE86C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9" w15:restartNumberingAfterBreak="0">
    <w:nsid w:val="55FC5CD8"/>
    <w:multiLevelType w:val="multilevel"/>
    <w:tmpl w:val="12664134"/>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sz w:val="20"/>
      </w:rPr>
    </w:lvl>
    <w:lvl w:ilvl="2">
      <w:numFmt w:val="bullet"/>
      <w:lvlText w:val=""/>
      <w:lvlJc w:val="left"/>
      <w:pPr>
        <w:ind w:left="2520" w:hanging="360"/>
      </w:pPr>
      <w:rPr>
        <w:rFonts w:ascii="Wingdings" w:hAnsi="Wingdings"/>
        <w:sz w:val="20"/>
      </w:rPr>
    </w:lvl>
    <w:lvl w:ilvl="3">
      <w:numFmt w:val="bullet"/>
      <w:lvlText w:val=""/>
      <w:lvlJc w:val="left"/>
      <w:pPr>
        <w:ind w:left="3240" w:hanging="360"/>
      </w:pPr>
      <w:rPr>
        <w:rFonts w:ascii="Wingdings" w:hAnsi="Wingdings"/>
        <w:sz w:val="20"/>
      </w:rPr>
    </w:lvl>
    <w:lvl w:ilvl="4">
      <w:numFmt w:val="bullet"/>
      <w:lvlText w:val=""/>
      <w:lvlJc w:val="left"/>
      <w:pPr>
        <w:ind w:left="3960" w:hanging="360"/>
      </w:pPr>
      <w:rPr>
        <w:rFonts w:ascii="Wingdings" w:hAnsi="Wingdings"/>
        <w:sz w:val="20"/>
      </w:rPr>
    </w:lvl>
    <w:lvl w:ilvl="5">
      <w:numFmt w:val="bullet"/>
      <w:lvlText w:val=""/>
      <w:lvlJc w:val="left"/>
      <w:pPr>
        <w:ind w:left="4680" w:hanging="360"/>
      </w:pPr>
      <w:rPr>
        <w:rFonts w:ascii="Wingdings" w:hAnsi="Wingdings"/>
        <w:sz w:val="20"/>
      </w:rPr>
    </w:lvl>
    <w:lvl w:ilvl="6">
      <w:numFmt w:val="bullet"/>
      <w:lvlText w:val=""/>
      <w:lvlJc w:val="left"/>
      <w:pPr>
        <w:ind w:left="5400" w:hanging="360"/>
      </w:pPr>
      <w:rPr>
        <w:rFonts w:ascii="Wingdings" w:hAnsi="Wingdings"/>
        <w:sz w:val="20"/>
      </w:rPr>
    </w:lvl>
    <w:lvl w:ilvl="7">
      <w:numFmt w:val="bullet"/>
      <w:lvlText w:val=""/>
      <w:lvlJc w:val="left"/>
      <w:pPr>
        <w:ind w:left="6120" w:hanging="360"/>
      </w:pPr>
      <w:rPr>
        <w:rFonts w:ascii="Wingdings" w:hAnsi="Wingdings"/>
        <w:sz w:val="20"/>
      </w:rPr>
    </w:lvl>
    <w:lvl w:ilvl="8">
      <w:numFmt w:val="bullet"/>
      <w:lvlText w:val=""/>
      <w:lvlJc w:val="left"/>
      <w:pPr>
        <w:ind w:left="6840" w:hanging="360"/>
      </w:pPr>
      <w:rPr>
        <w:rFonts w:ascii="Wingdings" w:hAnsi="Wingdings"/>
        <w:sz w:val="20"/>
      </w:rPr>
    </w:lvl>
  </w:abstractNum>
  <w:abstractNum w:abstractNumId="30" w15:restartNumberingAfterBreak="0">
    <w:nsid w:val="58882A84"/>
    <w:multiLevelType w:val="multilevel"/>
    <w:tmpl w:val="8B90935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5DD44F55"/>
    <w:multiLevelType w:val="multilevel"/>
    <w:tmpl w:val="8BDAD218"/>
    <w:styleLink w:val="LFO2"/>
    <w:lvl w:ilvl="0">
      <w:start w:val="1"/>
      <w:numFmt w:val="lowerLetter"/>
      <w:pStyle w:val="abcd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E7627C2"/>
    <w:multiLevelType w:val="multilevel"/>
    <w:tmpl w:val="E5CA120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 w15:restartNumberingAfterBreak="0">
    <w:nsid w:val="639B03F4"/>
    <w:multiLevelType w:val="multilevel"/>
    <w:tmpl w:val="ACC0E9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4" w15:restartNumberingAfterBreak="0">
    <w:nsid w:val="65E249D5"/>
    <w:multiLevelType w:val="multilevel"/>
    <w:tmpl w:val="798C6E8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5" w15:restartNumberingAfterBreak="0">
    <w:nsid w:val="65E370DE"/>
    <w:multiLevelType w:val="multilevel"/>
    <w:tmpl w:val="66C62E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67DB0E49"/>
    <w:multiLevelType w:val="multilevel"/>
    <w:tmpl w:val="560801A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7" w15:restartNumberingAfterBreak="0">
    <w:nsid w:val="704E21F1"/>
    <w:multiLevelType w:val="multilevel"/>
    <w:tmpl w:val="BDC6E5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8" w15:restartNumberingAfterBreak="0">
    <w:nsid w:val="70C75550"/>
    <w:multiLevelType w:val="multilevel"/>
    <w:tmpl w:val="4E7EB8C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9" w15:restartNumberingAfterBreak="0">
    <w:nsid w:val="711A3083"/>
    <w:multiLevelType w:val="multilevel"/>
    <w:tmpl w:val="9ABCCCB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0" w15:restartNumberingAfterBreak="0">
    <w:nsid w:val="71947980"/>
    <w:multiLevelType w:val="multilevel"/>
    <w:tmpl w:val="E27EB7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1" w15:restartNumberingAfterBreak="0">
    <w:nsid w:val="7751387D"/>
    <w:multiLevelType w:val="multilevel"/>
    <w:tmpl w:val="85DEF4E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2" w15:restartNumberingAfterBreak="0">
    <w:nsid w:val="7D8A6464"/>
    <w:multiLevelType w:val="multilevel"/>
    <w:tmpl w:val="161EBA4E"/>
    <w:lvl w:ilvl="0">
      <w:numFmt w:val="bullet"/>
      <w:lvlText w:val=""/>
      <w:lvlJc w:val="left"/>
      <w:pPr>
        <w:ind w:left="720" w:hanging="360"/>
      </w:pPr>
      <w:rPr>
        <w:rFonts w:ascii="Symbol" w:hAnsi="Symbol"/>
        <w:sz w:val="20"/>
      </w:rPr>
    </w:lvl>
    <w:lvl w:ilvl="1">
      <w:start w:val="1"/>
      <w:numFmt w:val="decimal"/>
      <w:lvlText w:val="%2."/>
      <w:lvlJc w:val="left"/>
      <w:pPr>
        <w:ind w:left="1440" w:hanging="360"/>
      </w:p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3" w15:restartNumberingAfterBreak="0">
    <w:nsid w:val="7E3B7754"/>
    <w:multiLevelType w:val="multilevel"/>
    <w:tmpl w:val="68749FA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33821352">
    <w:abstractNumId w:val="24"/>
  </w:num>
  <w:num w:numId="2" w16cid:durableId="752430183">
    <w:abstractNumId w:val="31"/>
  </w:num>
  <w:num w:numId="3" w16cid:durableId="1218517268">
    <w:abstractNumId w:val="18"/>
  </w:num>
  <w:num w:numId="4" w16cid:durableId="1064135093">
    <w:abstractNumId w:val="0"/>
  </w:num>
  <w:num w:numId="5" w16cid:durableId="1732191519">
    <w:abstractNumId w:val="22"/>
  </w:num>
  <w:num w:numId="6" w16cid:durableId="2048213653">
    <w:abstractNumId w:val="17"/>
  </w:num>
  <w:num w:numId="7" w16cid:durableId="1842888853">
    <w:abstractNumId w:val="6"/>
  </w:num>
  <w:num w:numId="8" w16cid:durableId="1063606760">
    <w:abstractNumId w:val="32"/>
  </w:num>
  <w:num w:numId="9" w16cid:durableId="487407367">
    <w:abstractNumId w:val="3"/>
  </w:num>
  <w:num w:numId="10" w16cid:durableId="851914597">
    <w:abstractNumId w:val="35"/>
  </w:num>
  <w:num w:numId="11" w16cid:durableId="1037200593">
    <w:abstractNumId w:val="5"/>
  </w:num>
  <w:num w:numId="12" w16cid:durableId="414596401">
    <w:abstractNumId w:val="27"/>
  </w:num>
  <w:num w:numId="13" w16cid:durableId="1959681043">
    <w:abstractNumId w:val="29"/>
  </w:num>
  <w:num w:numId="14" w16cid:durableId="1614555883">
    <w:abstractNumId w:val="12"/>
  </w:num>
  <w:num w:numId="15" w16cid:durableId="1918439443">
    <w:abstractNumId w:val="25"/>
  </w:num>
  <w:num w:numId="16" w16cid:durableId="1389959759">
    <w:abstractNumId w:val="21"/>
  </w:num>
  <w:num w:numId="17" w16cid:durableId="1080449828">
    <w:abstractNumId w:val="23"/>
  </w:num>
  <w:num w:numId="18" w16cid:durableId="289287603">
    <w:abstractNumId w:val="9"/>
  </w:num>
  <w:num w:numId="19" w16cid:durableId="641276363">
    <w:abstractNumId w:val="36"/>
  </w:num>
  <w:num w:numId="20" w16cid:durableId="1804737334">
    <w:abstractNumId w:val="20"/>
  </w:num>
  <w:num w:numId="21" w16cid:durableId="1980303971">
    <w:abstractNumId w:val="40"/>
  </w:num>
  <w:num w:numId="22" w16cid:durableId="2058897054">
    <w:abstractNumId w:val="28"/>
  </w:num>
  <w:num w:numId="23" w16cid:durableId="1648316397">
    <w:abstractNumId w:val="11"/>
  </w:num>
  <w:num w:numId="24" w16cid:durableId="1447239125">
    <w:abstractNumId w:val="1"/>
  </w:num>
  <w:num w:numId="25" w16cid:durableId="630407541">
    <w:abstractNumId w:val="15"/>
  </w:num>
  <w:num w:numId="26" w16cid:durableId="355346520">
    <w:abstractNumId w:val="34"/>
  </w:num>
  <w:num w:numId="27" w16cid:durableId="1044214359">
    <w:abstractNumId w:val="4"/>
  </w:num>
  <w:num w:numId="28" w16cid:durableId="521361386">
    <w:abstractNumId w:val="41"/>
  </w:num>
  <w:num w:numId="29" w16cid:durableId="2056929112">
    <w:abstractNumId w:val="42"/>
  </w:num>
  <w:num w:numId="30" w16cid:durableId="1535850093">
    <w:abstractNumId w:val="43"/>
  </w:num>
  <w:num w:numId="31" w16cid:durableId="1578516663">
    <w:abstractNumId w:val="8"/>
  </w:num>
  <w:num w:numId="32" w16cid:durableId="167797454">
    <w:abstractNumId w:val="10"/>
  </w:num>
  <w:num w:numId="33" w16cid:durableId="686365959">
    <w:abstractNumId w:val="14"/>
  </w:num>
  <w:num w:numId="34" w16cid:durableId="1582517799">
    <w:abstractNumId w:val="30"/>
  </w:num>
  <w:num w:numId="35" w16cid:durableId="480856374">
    <w:abstractNumId w:val="33"/>
  </w:num>
  <w:num w:numId="36" w16cid:durableId="1875653082">
    <w:abstractNumId w:val="39"/>
  </w:num>
  <w:num w:numId="37" w16cid:durableId="661080414">
    <w:abstractNumId w:val="16"/>
  </w:num>
  <w:num w:numId="38" w16cid:durableId="210113750">
    <w:abstractNumId w:val="26"/>
  </w:num>
  <w:num w:numId="39" w16cid:durableId="1725907664">
    <w:abstractNumId w:val="7"/>
  </w:num>
  <w:num w:numId="40" w16cid:durableId="827864627">
    <w:abstractNumId w:val="37"/>
  </w:num>
  <w:num w:numId="41" w16cid:durableId="1937710589">
    <w:abstractNumId w:val="38"/>
  </w:num>
  <w:num w:numId="42" w16cid:durableId="1434202639">
    <w:abstractNumId w:val="13"/>
  </w:num>
  <w:num w:numId="43" w16cid:durableId="183709675">
    <w:abstractNumId w:val="19"/>
  </w:num>
  <w:num w:numId="44" w16cid:durableId="1533573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736AC"/>
    <w:rsid w:val="006736AC"/>
    <w:rsid w:val="007429DE"/>
    <w:rsid w:val="00F15BEB"/>
    <w:rsid w:val="00F63C78"/>
    <w:rsid w:val="00F925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A6B91"/>
  <w15:docId w15:val="{B357B55F-08C7-4E6F-A8B7-E5291357F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sz w:val="22"/>
      <w:szCs w:val="22"/>
      <w:lang w:eastAsia="en-US"/>
    </w:rPr>
  </w:style>
  <w:style w:type="paragraph" w:styleId="Ttulo1">
    <w:name w:val="heading 1"/>
    <w:basedOn w:val="Normal"/>
    <w:next w:val="Normal"/>
    <w:uiPriority w:val="9"/>
    <w:qFormat/>
    <w:pPr>
      <w:keepNext/>
      <w:spacing w:after="0" w:line="240" w:lineRule="auto"/>
      <w:jc w:val="center"/>
      <w:outlineLvl w:val="0"/>
    </w:pPr>
    <w:rPr>
      <w:rFonts w:ascii="Times New Roman" w:eastAsia="Times New Roman" w:hAnsi="Times New Roman"/>
      <w:sz w:val="32"/>
      <w:szCs w:val="24"/>
      <w:lang w:eastAsia="es-ES"/>
    </w:rPr>
  </w:style>
  <w:style w:type="paragraph" w:styleId="Ttulo2">
    <w:name w:val="heading 2"/>
    <w:basedOn w:val="Normal"/>
    <w:next w:val="Normal"/>
    <w:uiPriority w:val="9"/>
    <w:semiHidden/>
    <w:unhideWhenUsed/>
    <w:qFormat/>
    <w:pPr>
      <w:keepNext/>
      <w:spacing w:after="0" w:line="240" w:lineRule="auto"/>
      <w:jc w:val="center"/>
      <w:outlineLvl w:val="1"/>
    </w:pPr>
    <w:rPr>
      <w:rFonts w:ascii="Times New Roman" w:eastAsia="Times New Roman" w:hAnsi="Times New Roman"/>
      <w:b/>
      <w:bCs/>
      <w:i/>
      <w:iCs/>
      <w:sz w:val="24"/>
      <w:szCs w:val="24"/>
      <w:lang w:eastAsia="es-ES"/>
    </w:rPr>
  </w:style>
  <w:style w:type="paragraph" w:styleId="Ttulo3">
    <w:name w:val="heading 3"/>
    <w:basedOn w:val="Normal"/>
    <w:next w:val="Normal"/>
    <w:uiPriority w:val="9"/>
    <w:semiHidden/>
    <w:unhideWhenUsed/>
    <w:qFormat/>
    <w:pPr>
      <w:keepNext/>
      <w:keepLines/>
      <w:spacing w:before="200" w:after="0"/>
      <w:outlineLvl w:val="2"/>
    </w:pPr>
    <w:rPr>
      <w:rFonts w:ascii="Cambria" w:eastAsia="MS Gothic" w:hAnsi="Cambria"/>
      <w:b/>
      <w:bCs/>
      <w:color w:val="4F81BD"/>
    </w:rPr>
  </w:style>
  <w:style w:type="paragraph" w:styleId="Ttulo4">
    <w:name w:val="heading 4"/>
    <w:basedOn w:val="Normal"/>
    <w:next w:val="Normal"/>
    <w:uiPriority w:val="9"/>
    <w:semiHidden/>
    <w:unhideWhenUsed/>
    <w:qFormat/>
    <w:pPr>
      <w:keepNext/>
      <w:keepLines/>
      <w:spacing w:before="40" w:after="0"/>
      <w:outlineLvl w:val="3"/>
    </w:pPr>
    <w:rPr>
      <w:rFonts w:ascii="Calibri Light" w:eastAsia="Times New Roman" w:hAnsi="Calibri Light"/>
      <w:i/>
      <w:iCs/>
      <w:color w:val="2E74B5"/>
    </w:rPr>
  </w:style>
  <w:style w:type="paragraph" w:styleId="Ttulo5">
    <w:name w:val="heading 5"/>
    <w:basedOn w:val="Normal"/>
    <w:next w:val="Normal"/>
    <w:uiPriority w:val="9"/>
    <w:semiHidden/>
    <w:unhideWhenUsed/>
    <w:qFormat/>
    <w:pPr>
      <w:keepNext/>
      <w:keepLines/>
      <w:spacing w:before="40" w:after="0"/>
      <w:outlineLvl w:val="4"/>
    </w:pPr>
    <w:rPr>
      <w:rFonts w:ascii="Calibri Light" w:eastAsia="Times New Roman" w:hAnsi="Calibri Light"/>
      <w:color w:val="2E74B5"/>
    </w:rPr>
  </w:style>
  <w:style w:type="paragraph" w:styleId="Ttulo6">
    <w:name w:val="heading 6"/>
    <w:basedOn w:val="Normal"/>
    <w:next w:val="Normal"/>
    <w:uiPriority w:val="9"/>
    <w:semiHidden/>
    <w:unhideWhenUsed/>
    <w:qFormat/>
    <w:pPr>
      <w:keepNext/>
      <w:keepLines/>
      <w:spacing w:before="40" w:after="0"/>
      <w:outlineLvl w:val="5"/>
    </w:pPr>
    <w:rPr>
      <w:rFonts w:ascii="Calibri Light" w:eastAsia="Times New Roman" w:hAnsi="Calibri Light"/>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spacing w:after="0" w:line="240" w:lineRule="auto"/>
    </w:pPr>
  </w:style>
  <w:style w:type="character" w:customStyle="1" w:styleId="HeaderChar">
    <w:name w:val="Header Char"/>
    <w:rPr>
      <w:rFonts w:ascii="Calibri" w:eastAsia="Calibri" w:hAnsi="Calibri" w:cs="Times New Roman"/>
    </w:rPr>
  </w:style>
  <w:style w:type="paragraph" w:styleId="Piedepgina">
    <w:name w:val="footer"/>
    <w:basedOn w:val="Normal"/>
    <w:pPr>
      <w:tabs>
        <w:tab w:val="center" w:pos="4252"/>
        <w:tab w:val="right" w:pos="8504"/>
      </w:tabs>
      <w:spacing w:after="0" w:line="240" w:lineRule="auto"/>
    </w:pPr>
  </w:style>
  <w:style w:type="character" w:customStyle="1" w:styleId="FooterChar">
    <w:name w:val="Footer Char"/>
    <w:rPr>
      <w:rFonts w:ascii="Calibri" w:eastAsia="Calibri" w:hAnsi="Calibri" w:cs="Times New Roman"/>
    </w:rPr>
  </w:style>
  <w:style w:type="paragraph" w:customStyle="1" w:styleId="Listavistosa-nfasis11">
    <w:name w:val="Lista vistosa - Énfasis 11"/>
    <w:basedOn w:val="Normal"/>
    <w:pPr>
      <w:ind w:left="720"/>
      <w:contextualSpacing/>
    </w:pPr>
  </w:style>
  <w:style w:type="character" w:customStyle="1" w:styleId="Heading1Char">
    <w:name w:val="Heading 1 Char"/>
    <w:rPr>
      <w:rFonts w:ascii="Times New Roman" w:eastAsia="Times New Roman" w:hAnsi="Times New Roman" w:cs="Times New Roman"/>
      <w:sz w:val="32"/>
      <w:szCs w:val="24"/>
      <w:lang w:eastAsia="es-ES"/>
    </w:rPr>
  </w:style>
  <w:style w:type="character" w:customStyle="1" w:styleId="Heading2Char">
    <w:name w:val="Heading 2 Char"/>
    <w:rPr>
      <w:rFonts w:ascii="Times New Roman" w:eastAsia="Times New Roman" w:hAnsi="Times New Roman" w:cs="Times New Roman"/>
      <w:b/>
      <w:bCs/>
      <w:i/>
      <w:iCs/>
      <w:sz w:val="24"/>
      <w:szCs w:val="24"/>
      <w:lang w:eastAsia="es-ES"/>
    </w:rPr>
  </w:style>
  <w:style w:type="paragraph" w:styleId="Textodeglobo">
    <w:name w:val="Balloon Text"/>
    <w:basedOn w:val="Normal"/>
    <w:pPr>
      <w:spacing w:after="0" w:line="240" w:lineRule="auto"/>
    </w:pPr>
    <w:rPr>
      <w:rFonts w:ascii="Lucida Grande" w:hAnsi="Lucida Grande" w:cs="Lucida Grande"/>
      <w:sz w:val="18"/>
      <w:szCs w:val="18"/>
    </w:rPr>
  </w:style>
  <w:style w:type="character" w:customStyle="1" w:styleId="BalloonTextChar">
    <w:name w:val="Balloon Text Char"/>
    <w:rPr>
      <w:rFonts w:ascii="Lucida Grande" w:eastAsia="Calibri" w:hAnsi="Lucida Grande" w:cs="Lucida Grande"/>
      <w:sz w:val="18"/>
      <w:szCs w:val="18"/>
    </w:rPr>
  </w:style>
  <w:style w:type="character" w:customStyle="1" w:styleId="Heading3Char">
    <w:name w:val="Heading 3 Char"/>
    <w:rPr>
      <w:rFonts w:ascii="Cambria" w:eastAsia="MS Gothic" w:hAnsi="Cambria" w:cs="Times New Roman"/>
      <w:b/>
      <w:bCs/>
      <w:color w:val="4F81BD"/>
    </w:rPr>
  </w:style>
  <w:style w:type="paragraph" w:styleId="Textoindependiente">
    <w:name w:val="Body Text"/>
    <w:basedOn w:val="Normal"/>
    <w:pPr>
      <w:widowControl w:val="0"/>
      <w:spacing w:after="0" w:line="240" w:lineRule="auto"/>
      <w:ind w:left="374"/>
    </w:pPr>
    <w:rPr>
      <w:rFonts w:ascii="Times New Roman" w:eastAsia="Times New Roman" w:hAnsi="Times New Roman"/>
      <w:sz w:val="21"/>
      <w:szCs w:val="21"/>
    </w:rPr>
  </w:style>
  <w:style w:type="character" w:customStyle="1" w:styleId="BodyTextChar">
    <w:name w:val="Body Text Char"/>
    <w:rPr>
      <w:rFonts w:ascii="Times New Roman" w:eastAsia="Times New Roman" w:hAnsi="Times New Roman"/>
      <w:sz w:val="21"/>
      <w:szCs w:val="21"/>
      <w:lang w:val="es-ES_tradnl"/>
    </w:rPr>
  </w:style>
  <w:style w:type="paragraph" w:customStyle="1" w:styleId="Ttulo21">
    <w:name w:val="Título 21"/>
    <w:basedOn w:val="Normal"/>
    <w:pPr>
      <w:widowControl w:val="0"/>
      <w:spacing w:before="65" w:after="0" w:line="240" w:lineRule="auto"/>
      <w:ind w:left="388" w:hanging="663"/>
      <w:outlineLvl w:val="2"/>
    </w:pPr>
    <w:rPr>
      <w:rFonts w:ascii="Times New Roman" w:eastAsia="Times New Roman" w:hAnsi="Times New Roman"/>
      <w:b/>
      <w:bCs/>
      <w:sz w:val="27"/>
      <w:szCs w:val="27"/>
    </w:rPr>
  </w:style>
  <w:style w:type="paragraph" w:customStyle="1" w:styleId="Ttulo81">
    <w:name w:val="Título 81"/>
    <w:basedOn w:val="Normal"/>
    <w:pPr>
      <w:widowControl w:val="0"/>
      <w:spacing w:after="0" w:line="240" w:lineRule="auto"/>
      <w:ind w:left="1166"/>
      <w:outlineLvl w:val="8"/>
    </w:pPr>
    <w:rPr>
      <w:rFonts w:ascii="Times New Roman" w:eastAsia="Times New Roman" w:hAnsi="Times New Roman"/>
      <w:b/>
      <w:bCs/>
      <w:sz w:val="23"/>
      <w:szCs w:val="23"/>
    </w:rPr>
  </w:style>
  <w:style w:type="paragraph" w:customStyle="1" w:styleId="Ttulo91">
    <w:name w:val="Título 91"/>
    <w:basedOn w:val="Normal"/>
    <w:pPr>
      <w:widowControl w:val="0"/>
      <w:spacing w:before="10" w:after="0" w:line="240" w:lineRule="auto"/>
      <w:ind w:left="322"/>
    </w:pPr>
    <w:rPr>
      <w:rFonts w:ascii="Times New Roman" w:eastAsia="Times New Roman" w:hAnsi="Times New Roman"/>
      <w:sz w:val="23"/>
      <w:szCs w:val="23"/>
    </w:rPr>
  </w:style>
  <w:style w:type="paragraph" w:customStyle="1" w:styleId="Ttulo71">
    <w:name w:val="Título 71"/>
    <w:basedOn w:val="Normal"/>
    <w:pPr>
      <w:widowControl w:val="0"/>
      <w:spacing w:after="0" w:line="240" w:lineRule="auto"/>
      <w:ind w:left="913" w:hanging="777"/>
      <w:outlineLvl w:val="7"/>
    </w:pPr>
    <w:rPr>
      <w:rFonts w:ascii="Times New Roman" w:eastAsia="Times New Roman" w:hAnsi="Times New Roman"/>
      <w:sz w:val="24"/>
      <w:szCs w:val="24"/>
    </w:rPr>
  </w:style>
  <w:style w:type="paragraph" w:customStyle="1" w:styleId="Ttulo51">
    <w:name w:val="Título 51"/>
    <w:basedOn w:val="Normal"/>
    <w:pPr>
      <w:widowControl w:val="0"/>
      <w:spacing w:before="67" w:after="0" w:line="240" w:lineRule="auto"/>
      <w:ind w:left="338" w:hanging="670"/>
      <w:outlineLvl w:val="5"/>
    </w:pPr>
    <w:rPr>
      <w:rFonts w:ascii="Times New Roman" w:eastAsia="Times New Roman" w:hAnsi="Times New Roman"/>
      <w:b/>
      <w:bCs/>
      <w:sz w:val="25"/>
      <w:szCs w:val="25"/>
    </w:rPr>
  </w:style>
  <w:style w:type="paragraph" w:customStyle="1" w:styleId="Ttulo31">
    <w:name w:val="Título 31"/>
    <w:basedOn w:val="Normal"/>
    <w:pPr>
      <w:widowControl w:val="0"/>
      <w:spacing w:after="0" w:line="240" w:lineRule="auto"/>
      <w:ind w:left="1042" w:hanging="676"/>
      <w:outlineLvl w:val="3"/>
    </w:pPr>
    <w:rPr>
      <w:rFonts w:ascii="Times New Roman" w:eastAsia="Times New Roman" w:hAnsi="Times New Roman"/>
      <w:b/>
      <w:bCs/>
      <w:sz w:val="26"/>
      <w:szCs w:val="26"/>
    </w:rPr>
  </w:style>
  <w:style w:type="paragraph" w:customStyle="1" w:styleId="Ttulo11">
    <w:name w:val="Título 11"/>
    <w:basedOn w:val="Normal"/>
    <w:pPr>
      <w:widowControl w:val="0"/>
      <w:spacing w:after="0" w:line="240" w:lineRule="auto"/>
      <w:ind w:left="658" w:hanging="520"/>
      <w:outlineLvl w:val="1"/>
    </w:pPr>
    <w:rPr>
      <w:rFonts w:ascii="Times New Roman" w:eastAsia="Times New Roman" w:hAnsi="Times New Roman"/>
      <w:sz w:val="28"/>
      <w:szCs w:val="28"/>
    </w:rPr>
  </w:style>
  <w:style w:type="paragraph" w:customStyle="1" w:styleId="Ttulo61">
    <w:name w:val="Título 61"/>
    <w:basedOn w:val="Normal"/>
    <w:pPr>
      <w:widowControl w:val="0"/>
      <w:spacing w:after="0" w:line="240" w:lineRule="auto"/>
      <w:ind w:left="1062" w:hanging="752"/>
      <w:outlineLvl w:val="6"/>
    </w:pPr>
    <w:rPr>
      <w:rFonts w:ascii="Times New Roman" w:eastAsia="Times New Roman" w:hAnsi="Times New Roman"/>
      <w:b/>
      <w:bCs/>
      <w:sz w:val="24"/>
      <w:szCs w:val="24"/>
    </w:rPr>
  </w:style>
  <w:style w:type="paragraph" w:customStyle="1" w:styleId="Ttulo41">
    <w:name w:val="Título 41"/>
    <w:basedOn w:val="Normal"/>
    <w:pPr>
      <w:widowControl w:val="0"/>
      <w:spacing w:after="0" w:line="240" w:lineRule="auto"/>
      <w:ind w:left="188" w:hanging="649"/>
      <w:outlineLvl w:val="4"/>
    </w:pPr>
    <w:rPr>
      <w:rFonts w:ascii="Times New Roman" w:eastAsia="Times New Roman" w:hAnsi="Times New Roman"/>
      <w:sz w:val="26"/>
      <w:szCs w:val="26"/>
    </w:rPr>
  </w:style>
  <w:style w:type="paragraph" w:styleId="Prrafodelista">
    <w:name w:val="List Paragraph"/>
    <w:basedOn w:val="Normal"/>
    <w:pPr>
      <w:ind w:left="720"/>
      <w:contextualSpacing/>
    </w:pPr>
  </w:style>
  <w:style w:type="paragraph" w:customStyle="1" w:styleId="Default">
    <w:name w:val="Default"/>
    <w:pPr>
      <w:suppressAutoHyphens/>
      <w:autoSpaceDE w:val="0"/>
    </w:pPr>
    <w:rPr>
      <w:rFonts w:ascii="Arial Unicode MS" w:eastAsia="Arial Unicode MS" w:hAnsi="Arial Unicode MS" w:cs="Arial Unicode MS"/>
      <w:color w:val="000000"/>
      <w:sz w:val="24"/>
      <w:szCs w:val="24"/>
      <w:lang w:eastAsia="en-US"/>
    </w:rPr>
  </w:style>
  <w:style w:type="paragraph" w:customStyle="1" w:styleId="ABCD">
    <w:name w:val="ABCD"/>
    <w:basedOn w:val="Normal"/>
    <w:pPr>
      <w:numPr>
        <w:numId w:val="1"/>
      </w:numPr>
      <w:spacing w:after="0"/>
      <w:jc w:val="both"/>
    </w:pPr>
    <w:rPr>
      <w:rFonts w:ascii="Arial" w:hAnsi="Arial" w:cs="Arial"/>
      <w:sz w:val="20"/>
      <w:szCs w:val="20"/>
    </w:rPr>
  </w:style>
  <w:style w:type="paragraph" w:customStyle="1" w:styleId="ENUNCIADO">
    <w:name w:val="ENUNCIADO"/>
    <w:basedOn w:val="Normal"/>
    <w:pPr>
      <w:jc w:val="both"/>
    </w:pPr>
    <w:rPr>
      <w:rFonts w:ascii="Arial" w:hAnsi="Arial" w:cs="Arial"/>
      <w:b/>
      <w:bCs/>
    </w:rPr>
  </w:style>
  <w:style w:type="character" w:customStyle="1" w:styleId="ABCDCar">
    <w:name w:val="ABCD Car"/>
    <w:basedOn w:val="Fuentedeprrafopredeter"/>
    <w:rPr>
      <w:rFonts w:ascii="Arial" w:hAnsi="Arial" w:cs="Arial"/>
      <w:lang w:eastAsia="en-US"/>
    </w:rPr>
  </w:style>
  <w:style w:type="paragraph" w:customStyle="1" w:styleId="abcd0">
    <w:name w:val="abcd"/>
    <w:basedOn w:val="ABCD"/>
    <w:pPr>
      <w:numPr>
        <w:numId w:val="2"/>
      </w:numPr>
    </w:pPr>
  </w:style>
  <w:style w:type="character" w:customStyle="1" w:styleId="ENUNCIADOCar">
    <w:name w:val="ENUNCIADO Car"/>
    <w:basedOn w:val="Fuentedeprrafopredeter"/>
    <w:rPr>
      <w:rFonts w:ascii="Arial" w:hAnsi="Arial" w:cs="Arial"/>
      <w:b/>
      <w:bCs/>
      <w:sz w:val="22"/>
      <w:szCs w:val="22"/>
      <w:lang w:eastAsia="en-US"/>
    </w:rPr>
  </w:style>
  <w:style w:type="character" w:customStyle="1" w:styleId="abcdCar0">
    <w:name w:val="abcd Car"/>
    <w:basedOn w:val="ABCDCar"/>
    <w:rPr>
      <w:rFonts w:ascii="Arial" w:hAnsi="Arial" w:cs="Arial"/>
      <w:lang w:eastAsia="en-US"/>
    </w:rPr>
  </w:style>
  <w:style w:type="paragraph" w:customStyle="1" w:styleId="SOLUCIN">
    <w:name w:val="SOLUCIÓN"/>
    <w:basedOn w:val="ENUNCIADO"/>
    <w:pPr>
      <w:ind w:left="360"/>
    </w:pPr>
    <w:rPr>
      <w:lang w:val="es-ES_tradnl"/>
    </w:rPr>
  </w:style>
  <w:style w:type="character" w:customStyle="1" w:styleId="SOLUCINCar">
    <w:name w:val="SOLUCIÓN Car"/>
    <w:basedOn w:val="ENUNCIADOCar"/>
    <w:rPr>
      <w:rFonts w:ascii="Arial" w:hAnsi="Arial" w:cs="Arial"/>
      <w:b/>
      <w:bCs/>
      <w:sz w:val="22"/>
      <w:szCs w:val="22"/>
      <w:lang w:val="es-ES_tradnl" w:eastAsia="en-US"/>
    </w:rPr>
  </w:style>
  <w:style w:type="character" w:styleId="Hipervnculo">
    <w:name w:val="Hyperlink"/>
    <w:basedOn w:val="Fuentedeprrafopredeter"/>
    <w:rPr>
      <w:color w:val="0563C1"/>
      <w:u w:val="single"/>
    </w:rPr>
  </w:style>
  <w:style w:type="character" w:styleId="Mencinsinresolver">
    <w:name w:val="Unresolved Mention"/>
    <w:basedOn w:val="Fuentedeprrafopredeter"/>
    <w:rPr>
      <w:color w:val="605E5C"/>
      <w:shd w:val="clear" w:color="auto" w:fill="E1DFDD"/>
    </w:rPr>
  </w:style>
  <w:style w:type="paragraph" w:customStyle="1" w:styleId="Standard">
    <w:name w:val="Standard"/>
    <w:pPr>
      <w:widowControl w:val="0"/>
      <w:suppressAutoHyphens/>
      <w:textAlignment w:val="baseline"/>
    </w:pPr>
    <w:rPr>
      <w:sz w:val="22"/>
      <w:szCs w:val="22"/>
      <w:lang w:val="en-US" w:eastAsia="en-US"/>
    </w:rPr>
  </w:style>
  <w:style w:type="character" w:customStyle="1" w:styleId="Absatz-Standardschriftart">
    <w:name w:val="Absatz-Standardschriftart"/>
  </w:style>
  <w:style w:type="character" w:customStyle="1" w:styleId="Heading4Char">
    <w:name w:val="Heading 4 Char"/>
    <w:basedOn w:val="Fuentedeprrafopredeter"/>
    <w:rPr>
      <w:rFonts w:ascii="Calibri Light" w:eastAsia="Times New Roman" w:hAnsi="Calibri Light" w:cs="Times New Roman"/>
      <w:i/>
      <w:iCs/>
      <w:color w:val="2E74B5"/>
      <w:sz w:val="22"/>
      <w:szCs w:val="22"/>
      <w:lang w:eastAsia="en-US"/>
    </w:rPr>
  </w:style>
  <w:style w:type="character" w:customStyle="1" w:styleId="Heading5Char">
    <w:name w:val="Heading 5 Char"/>
    <w:basedOn w:val="Fuentedeprrafopredeter"/>
    <w:rPr>
      <w:rFonts w:ascii="Calibri Light" w:eastAsia="Times New Roman" w:hAnsi="Calibri Light" w:cs="Times New Roman"/>
      <w:color w:val="2E74B5"/>
      <w:sz w:val="22"/>
      <w:szCs w:val="22"/>
      <w:lang w:eastAsia="en-US"/>
    </w:rPr>
  </w:style>
  <w:style w:type="character" w:customStyle="1" w:styleId="Heading6Char">
    <w:name w:val="Heading 6 Char"/>
    <w:basedOn w:val="Fuentedeprrafopredeter"/>
    <w:rPr>
      <w:rFonts w:ascii="Calibri Light" w:eastAsia="Times New Roman" w:hAnsi="Calibri Light" w:cs="Times New Roman"/>
      <w:color w:val="1F4D78"/>
      <w:sz w:val="22"/>
      <w:szCs w:val="22"/>
      <w:lang w:eastAsia="en-US"/>
    </w:rPr>
  </w:style>
  <w:style w:type="character" w:styleId="Fuerte">
    <w:name w:val="Strong"/>
    <w:basedOn w:val="Fuentedeprrafopredeter"/>
    <w:rPr>
      <w:b/>
      <w:bCs/>
    </w:rPr>
  </w:style>
  <w:style w:type="numbering" w:customStyle="1" w:styleId="LFO1">
    <w:name w:val="LFO1"/>
    <w:basedOn w:val="Sinlista"/>
    <w:pPr>
      <w:numPr>
        <w:numId w:val="1"/>
      </w:numPr>
    </w:pPr>
  </w:style>
  <w:style w:type="numbering" w:customStyle="1" w:styleId="LFO2">
    <w:name w:val="LFO2"/>
    <w:basedOn w:val="Sinlist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KUM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63BC44ECBE63944BBBAA592AB9E3349" ma:contentTypeVersion="21" ma:contentTypeDescription="Crear nuevo documento." ma:contentTypeScope="" ma:versionID="62933fb969b93d2b32eadd9c75ff5a13">
  <xsd:schema xmlns:xsd="http://www.w3.org/2001/XMLSchema" xmlns:xs="http://www.w3.org/2001/XMLSchema" xmlns:p="http://schemas.microsoft.com/office/2006/metadata/properties" xmlns:ns2="72c6a309-45e6-46fd-a3cb-87bcd19013a2" xmlns:ns3="d9cef64f-8c8f-4b25-9ee5-266a1c853d6f" targetNamespace="http://schemas.microsoft.com/office/2006/metadata/properties" ma:root="true" ma:fieldsID="9ed1c7cf9b5f39301eb7b88d0b3c0c05" ns2:_="" ns3:_="">
    <xsd:import namespace="72c6a309-45e6-46fd-a3cb-87bcd19013a2"/>
    <xsd:import namespace="d9cef64f-8c8f-4b25-9ee5-266a1c853d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c6a309-45e6-46fd-a3cb-87bcd19013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e1c29528-92de-4b69-ba5d-9508a9879e00"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ef64f-8c8f-4b25-9ee5-266a1c853d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f8cecd-ca82-4160-b9a7-123eb44a9a99}" ma:internalName="TaxCatchAll" ma:showField="CatchAllData" ma:web="d9cef64f-8c8f-4b25-9ee5-266a1c853d6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c6a309-45e6-46fd-a3cb-87bcd19013a2">
      <Terms xmlns="http://schemas.microsoft.com/office/infopath/2007/PartnerControls"/>
    </lcf76f155ced4ddcb4097134ff3c332f>
    <TaxCatchAll xmlns="d9cef64f-8c8f-4b25-9ee5-266a1c853d6f" xsi:nil="true"/>
  </documentManagement>
</p:properties>
</file>

<file path=customXml/itemProps1.xml><?xml version="1.0" encoding="utf-8"?>
<ds:datastoreItem xmlns:ds="http://schemas.openxmlformats.org/officeDocument/2006/customXml" ds:itemID="{F7ED2725-1019-4FF1-B5C9-7D130629A5DD}"/>
</file>

<file path=customXml/itemProps2.xml><?xml version="1.0" encoding="utf-8"?>
<ds:datastoreItem xmlns:ds="http://schemas.openxmlformats.org/officeDocument/2006/customXml" ds:itemID="{B0DA66AF-360C-4FB0-84C5-1E55178A9E1B}"/>
</file>

<file path=customXml/itemProps3.xml><?xml version="1.0" encoding="utf-8"?>
<ds:datastoreItem xmlns:ds="http://schemas.openxmlformats.org/officeDocument/2006/customXml" ds:itemID="{BDE16D77-4DFC-487C-942E-C5556C91D7C2}"/>
</file>

<file path=docProps/app.xml><?xml version="1.0" encoding="utf-8"?>
<Properties xmlns="http://schemas.openxmlformats.org/officeDocument/2006/extended-properties" xmlns:vt="http://schemas.openxmlformats.org/officeDocument/2006/docPropsVTypes">
  <Template>KUMA</Template>
  <TotalTime>0</TotalTime>
  <Pages>44</Pages>
  <Words>13410</Words>
  <Characters>73759</Characters>
  <Application>Microsoft Office Word</Application>
  <DocSecurity>0</DocSecurity>
  <Lines>614</Lines>
  <Paragraphs>173</Paragraphs>
  <ScaleCrop>false</ScaleCrop>
  <Company/>
  <LinksUpToDate>false</LinksUpToDate>
  <CharactersWithSpaces>86996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Berta</dc:creator>
  <cp:lastModifiedBy>Rod Brosch</cp:lastModifiedBy>
  <cp:revision>2</cp:revision>
  <cp:lastPrinted>2021-01-14T09:36:00Z</cp:lastPrinted>
  <dcterms:created xsi:type="dcterms:W3CDTF">2026-10-26T11:13:00Z</dcterms:created>
  <dcterms:modified xsi:type="dcterms:W3CDTF">2026-10-26T11:13:00Z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0x010100563BC44ECBE63944BBBAA592AB9E3349</vt:lpwstr>
  </property>
  <property fmtid="{D5CDD505-2E9C-101B-9397-08002B2CF9AE}" pid="3" name="MediaServiceImageTags">
    <vt:lpwstr/>
  </property>
</Properties>
</file>